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280D59" w:rsidRDefault="00BB4EC5" w:rsidP="00005EA8">
      <w:pPr>
        <w:jc w:val="right"/>
        <w:rPr>
          <w:sz w:val="18"/>
          <w:szCs w:val="18"/>
        </w:rPr>
      </w:pPr>
    </w:p>
    <w:p w:rsidR="00005EA8" w:rsidRPr="00280D59" w:rsidRDefault="00005EA8" w:rsidP="00005EA8">
      <w:pPr>
        <w:jc w:val="right"/>
        <w:rPr>
          <w:sz w:val="18"/>
          <w:szCs w:val="18"/>
        </w:rPr>
      </w:pPr>
      <w:r w:rsidRPr="00280D59">
        <w:rPr>
          <w:sz w:val="18"/>
          <w:szCs w:val="18"/>
        </w:rPr>
        <w:t xml:space="preserve">Приложение 2 </w:t>
      </w:r>
    </w:p>
    <w:p w:rsidR="00005EA8" w:rsidRPr="00280D59" w:rsidRDefault="00005EA8" w:rsidP="00005EA8">
      <w:pPr>
        <w:jc w:val="right"/>
        <w:rPr>
          <w:sz w:val="18"/>
          <w:szCs w:val="18"/>
        </w:rPr>
      </w:pPr>
      <w:r w:rsidRPr="00280D59">
        <w:rPr>
          <w:sz w:val="18"/>
          <w:szCs w:val="18"/>
        </w:rPr>
        <w:t>к тендерной документации</w:t>
      </w:r>
    </w:p>
    <w:p w:rsidR="00005EA8" w:rsidRDefault="00005EA8" w:rsidP="00032882">
      <w:pPr>
        <w:jc w:val="center"/>
        <w:rPr>
          <w:b/>
          <w:bCs/>
          <w:sz w:val="18"/>
          <w:szCs w:val="18"/>
        </w:rPr>
      </w:pPr>
      <w:r w:rsidRPr="00280D59">
        <w:rPr>
          <w:b/>
          <w:sz w:val="18"/>
          <w:szCs w:val="18"/>
        </w:rPr>
        <w:t>Техническая спецификация</w:t>
      </w:r>
      <w:r w:rsidR="009F3395" w:rsidRPr="00280D59">
        <w:rPr>
          <w:b/>
          <w:bCs/>
          <w:sz w:val="18"/>
          <w:szCs w:val="18"/>
        </w:rPr>
        <w:t xml:space="preserve"> медицинских изделий</w:t>
      </w:r>
      <w:r w:rsidR="00D272D0">
        <w:rPr>
          <w:b/>
          <w:bCs/>
          <w:sz w:val="18"/>
          <w:szCs w:val="18"/>
        </w:rPr>
        <w:t xml:space="preserve"> </w:t>
      </w:r>
      <w:r w:rsidR="00D65DC1">
        <w:rPr>
          <w:b/>
          <w:bCs/>
          <w:sz w:val="18"/>
          <w:szCs w:val="18"/>
        </w:rPr>
        <w:t>и лекарственных средств</w:t>
      </w:r>
    </w:p>
    <w:p w:rsidR="00730B30" w:rsidRPr="00280D59" w:rsidRDefault="00730B30" w:rsidP="00005EA8">
      <w:pPr>
        <w:rPr>
          <w:sz w:val="18"/>
          <w:szCs w:val="18"/>
        </w:rPr>
      </w:pPr>
    </w:p>
    <w:p w:rsidR="00FB62ED" w:rsidRDefault="00FB62ED" w:rsidP="00C74B01">
      <w:pPr>
        <w:ind w:firstLine="567"/>
        <w:jc w:val="both"/>
        <w:rPr>
          <w:b/>
          <w:sz w:val="18"/>
          <w:szCs w:val="18"/>
          <w:u w:val="single"/>
        </w:rPr>
      </w:pPr>
    </w:p>
    <w:tbl>
      <w:tblPr>
        <w:tblW w:w="15380" w:type="dxa"/>
        <w:tblInd w:w="113" w:type="dxa"/>
        <w:tblLook w:val="04A0" w:firstRow="1" w:lastRow="0" w:firstColumn="1" w:lastColumn="0" w:noHBand="0" w:noVBand="1"/>
      </w:tblPr>
      <w:tblGrid>
        <w:gridCol w:w="750"/>
        <w:gridCol w:w="3498"/>
        <w:gridCol w:w="4678"/>
        <w:gridCol w:w="1407"/>
        <w:gridCol w:w="1411"/>
        <w:gridCol w:w="1475"/>
        <w:gridCol w:w="2161"/>
      </w:tblGrid>
      <w:tr w:rsidR="00CA2EF1" w:rsidRPr="00CA2EF1" w:rsidTr="003A4325">
        <w:trPr>
          <w:trHeight w:val="2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 xml:space="preserve">Номер лота 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 xml:space="preserve">Наименование  медицинских  изделий </w:t>
            </w:r>
            <w:r w:rsidR="00E25F6B">
              <w:rPr>
                <w:b/>
                <w:bCs/>
                <w:sz w:val="18"/>
                <w:szCs w:val="18"/>
              </w:rPr>
              <w:t>и лекарственных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Техническая спецификация медицинских изделий</w:t>
            </w:r>
            <w:r w:rsidR="00E25F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25F6B">
              <w:rPr>
                <w:b/>
                <w:bCs/>
                <w:sz w:val="18"/>
                <w:szCs w:val="18"/>
              </w:rPr>
              <w:t>и лекарственных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 xml:space="preserve">Ед. изм.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Планируемая цена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 xml:space="preserve">Сумма (тенге) 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раствор для инъекций 0,005% по 2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258 255,00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Аминокислоты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10% по 100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флакон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7 412,97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3 706 485,00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Интерферон альфа-2b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Суппозитории ректальные, 150000 МЕ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суппозитории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4 320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325,53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1 406 289,60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Имипенем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циластатин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введения 500 мг/500 мг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340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3 696,99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1 256 976,60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2 195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355,46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780 234,70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Линезолид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2 мг/мл, 300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15 343,87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997 351,55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Тропикамид+фенилэфрин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Мидримакс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Капли глазные, 5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2 941,66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170 616,28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Комбинированные препараты для парентерального питания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Нумета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G13E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эмульсия для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300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37 545,80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3 754 580,00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proofErr w:type="spellStart"/>
            <w:r w:rsidRPr="003A4325">
              <w:rPr>
                <w:sz w:val="20"/>
                <w:szCs w:val="20"/>
              </w:rPr>
              <w:t>Тиоктовая</w:t>
            </w:r>
            <w:proofErr w:type="spellEnd"/>
            <w:r w:rsidRPr="003A4325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Раствор для внутривенного введения, 600 мг/50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1 400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2 589,18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3 624 852,00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Паливизумаб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раствор для внутримышечного введения 50 мг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флаконы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234 753,93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4 225 570,74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Вода дистиллированная (стер) 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Тара стекло. Согласно приказу по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СанПИНу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№232 от 19.03.2015 г. посуды из инфекционных отделений подлежит возврату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флакон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2 200 000,00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Вода дистиллированная (стер) 200,0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Тара стекло. Согласно приказу по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СанПИНу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№232 от 19.03.2015 г. посуды из инфекционных отделений подлежит возврату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Вода дистиллированная (стер) 400,0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Тара стекло. Согласно приказу по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СанПИНу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№232 от 19.03.2015 г. посуды из инфекционных отделений подлежит возврату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3 575 000,00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Рингера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400мл.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Рингера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400мл.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7 140 000,00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0,02% 200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0,02% 200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2 492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744,00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1 854 048,00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0,02% 400мл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0,02% 400мл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12 530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11 214 350,00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0,05% 400мл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0,05% 400мл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3 040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2 766 400,00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1% 100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1% 100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12 312,00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1% 200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4325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1% 200 мл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967 680,00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 Канюля/катетер для периферического внутривенного доступа: 16G (1,7х50мм) (ПУР).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Канюля/катетер для периферического внутривенного доступа: 16G (1,7х50мм), скорость потока 196 мл/мин; </w:t>
            </w:r>
            <w:r w:rsidRPr="003A432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Безыгольный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порт расположен по центру канюли и не позволяет смещаться катетеру. Порт может быть </w:t>
            </w:r>
            <w:r w:rsidRPr="003A4325">
              <w:rPr>
                <w:color w:val="000000"/>
                <w:sz w:val="20"/>
                <w:szCs w:val="20"/>
              </w:rPr>
              <w:lastRenderedPageBreak/>
              <w:t xml:space="preserve">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серый. </w:t>
            </w:r>
            <w:r w:rsidRPr="003A4325">
              <w:rPr>
                <w:color w:val="000000"/>
                <w:sz w:val="20"/>
                <w:szCs w:val="20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рентгеноконтрастными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полосками. Не содержит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Канюля/катетер для периферического внутривенного доступа: 18 G (1,3х33мм) (ПУР).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Канюля/катетер для периферического внутривенного доступа: 18G (1,3х33мм), скорость потока 103 мл/мин; </w:t>
            </w:r>
            <w:r w:rsidRPr="003A432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Безыгольный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зеленый/белый. </w:t>
            </w:r>
            <w:r w:rsidRPr="003A4325">
              <w:rPr>
                <w:color w:val="000000"/>
                <w:sz w:val="20"/>
                <w:szCs w:val="20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рентгеноконтрастными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полосками. Не содержит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9 520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3 332 000,00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Канюля/катетер для периферического внутривенного доступа: 20G (1,1х25мм) (ПУР).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Канюля/катетер для периферического внутривенного доступа: 20G (1,1х25мм), скорость потока 65 мл/мин; </w:t>
            </w:r>
            <w:r w:rsidRPr="003A432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Безыгольный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розовый/белый. </w:t>
            </w:r>
            <w:r w:rsidRPr="003A4325">
              <w:rPr>
                <w:color w:val="000000"/>
                <w:sz w:val="20"/>
                <w:szCs w:val="20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рентгеноконтрастными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</w:t>
            </w:r>
            <w:r w:rsidRPr="003A4325">
              <w:rPr>
                <w:color w:val="000000"/>
                <w:sz w:val="20"/>
                <w:szCs w:val="20"/>
              </w:rPr>
              <w:lastRenderedPageBreak/>
              <w:t xml:space="preserve">полосками. Не содержит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2 090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350,00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731 500,00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 Канюля/катетер для периферического внутривенного доступа: 22G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22G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(0,9х25мм) (ПУР).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Канюля/катетер для периферического внутривенного доступа: 22G (0,9х25мм), скорость потока 36 мл/мин;</w:t>
            </w:r>
            <w:r w:rsidRPr="003A4325">
              <w:rPr>
                <w:sz w:val="20"/>
                <w:szCs w:val="20"/>
              </w:rPr>
              <w:br/>
            </w:r>
            <w:proofErr w:type="spellStart"/>
            <w:r w:rsidRPr="003A4325">
              <w:rPr>
                <w:sz w:val="20"/>
                <w:szCs w:val="20"/>
              </w:rPr>
              <w:t>Безыгольный</w:t>
            </w:r>
            <w:proofErr w:type="spellEnd"/>
            <w:r w:rsidRPr="003A4325">
              <w:rPr>
                <w:sz w:val="20"/>
                <w:szCs w:val="20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синий.</w:t>
            </w:r>
            <w:r w:rsidRPr="003A4325">
              <w:rPr>
                <w:sz w:val="20"/>
                <w:szCs w:val="20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3A4325">
              <w:rPr>
                <w:sz w:val="20"/>
                <w:szCs w:val="20"/>
              </w:rPr>
              <w:t>рентгеноконтрастными</w:t>
            </w:r>
            <w:proofErr w:type="spellEnd"/>
            <w:r w:rsidRPr="003A4325">
              <w:rPr>
                <w:sz w:val="20"/>
                <w:szCs w:val="20"/>
              </w:rPr>
              <w:t xml:space="preserve"> полосками. Не содержит латекс. Стерильный, для однократного применения.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1 940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350,00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679 000,00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 Канюля/катетер для периферического внутривенного доступа: 24G (0,7х19мм) (ПУР).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Канюля/катетер для периферического внутривенного доступа: 24G (0,7х19мм), скорость потока 22 мл/мин;</w:t>
            </w:r>
            <w:r w:rsidRPr="003A432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Безыгольный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желтый. </w:t>
            </w:r>
            <w:r w:rsidRPr="003A4325">
              <w:rPr>
                <w:color w:val="000000"/>
                <w:sz w:val="20"/>
                <w:szCs w:val="20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рентгеноконтрастными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полосками. Не содержит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2 423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350,00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848 050,00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Бумага </w:t>
            </w:r>
            <w:proofErr w:type="spellStart"/>
            <w:r w:rsidRPr="003A4325">
              <w:rPr>
                <w:sz w:val="20"/>
                <w:szCs w:val="20"/>
              </w:rPr>
              <w:t>крепированная</w:t>
            </w:r>
            <w:proofErr w:type="spellEnd"/>
            <w:r w:rsidRPr="003A4325">
              <w:rPr>
                <w:sz w:val="20"/>
                <w:szCs w:val="20"/>
              </w:rPr>
              <w:t xml:space="preserve"> для паровой и газовой стерилизации 60*60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Креповая бумага для газовой и паровой стерилизации (зеленый</w:t>
            </w:r>
            <w:proofErr w:type="gramStart"/>
            <w:r w:rsidRPr="003A4325">
              <w:rPr>
                <w:sz w:val="20"/>
                <w:szCs w:val="20"/>
              </w:rPr>
              <w:t xml:space="preserve">),   </w:t>
            </w:r>
            <w:proofErr w:type="gramEnd"/>
            <w:r w:rsidRPr="003A4325">
              <w:rPr>
                <w:sz w:val="20"/>
                <w:szCs w:val="20"/>
              </w:rPr>
              <w:t xml:space="preserve">                                                                     600*600 мм. Кратность заказа 250 листов                                                                                                                 Плотность 60 </w:t>
            </w:r>
            <w:proofErr w:type="spellStart"/>
            <w:r w:rsidRPr="003A4325">
              <w:rPr>
                <w:sz w:val="20"/>
                <w:szCs w:val="20"/>
              </w:rPr>
              <w:t>гр</w:t>
            </w:r>
            <w:proofErr w:type="spellEnd"/>
            <w:r w:rsidRPr="003A4325">
              <w:rPr>
                <w:sz w:val="20"/>
                <w:szCs w:val="20"/>
              </w:rPr>
              <w:t>/м</w:t>
            </w:r>
            <w:proofErr w:type="gramStart"/>
            <w:r w:rsidRPr="003A4325">
              <w:rPr>
                <w:sz w:val="20"/>
                <w:szCs w:val="20"/>
              </w:rPr>
              <w:t>² .</w:t>
            </w:r>
            <w:proofErr w:type="gramEnd"/>
            <w:r w:rsidRPr="003A4325">
              <w:rPr>
                <w:sz w:val="20"/>
                <w:szCs w:val="20"/>
              </w:rPr>
              <w:t xml:space="preserve"> Срок сохранения стерильности -                                                                    не менее 3 суток/1 слой, 14 суток/2 слоя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2 400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351 120,00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Бумага </w:t>
            </w:r>
            <w:proofErr w:type="spellStart"/>
            <w:r w:rsidRPr="003A4325">
              <w:rPr>
                <w:sz w:val="20"/>
                <w:szCs w:val="20"/>
              </w:rPr>
              <w:t>крепированная</w:t>
            </w:r>
            <w:proofErr w:type="spellEnd"/>
            <w:r w:rsidRPr="003A4325">
              <w:rPr>
                <w:sz w:val="20"/>
                <w:szCs w:val="20"/>
              </w:rPr>
              <w:t xml:space="preserve"> для паровой и газовой стерилизации 90*90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Креповая бумага для газовой и паровой стерилизации (зеленый</w:t>
            </w:r>
            <w:proofErr w:type="gramStart"/>
            <w:r w:rsidRPr="003A4325">
              <w:rPr>
                <w:sz w:val="20"/>
                <w:szCs w:val="20"/>
              </w:rPr>
              <w:t xml:space="preserve">),   </w:t>
            </w:r>
            <w:proofErr w:type="gramEnd"/>
            <w:r w:rsidRPr="003A4325">
              <w:rPr>
                <w:sz w:val="20"/>
                <w:szCs w:val="20"/>
              </w:rPr>
              <w:t xml:space="preserve">                                                                     900*900 мм. Кратность заказа 250 листов                                                                                                                 </w:t>
            </w:r>
            <w:r w:rsidRPr="003A4325">
              <w:rPr>
                <w:sz w:val="20"/>
                <w:szCs w:val="20"/>
              </w:rPr>
              <w:lastRenderedPageBreak/>
              <w:t xml:space="preserve">Плотность 60 </w:t>
            </w:r>
            <w:proofErr w:type="spellStart"/>
            <w:r w:rsidRPr="003A4325">
              <w:rPr>
                <w:sz w:val="20"/>
                <w:szCs w:val="20"/>
              </w:rPr>
              <w:t>гр</w:t>
            </w:r>
            <w:proofErr w:type="spellEnd"/>
            <w:r w:rsidRPr="003A4325">
              <w:rPr>
                <w:sz w:val="20"/>
                <w:szCs w:val="20"/>
              </w:rPr>
              <w:t>/м</w:t>
            </w:r>
            <w:proofErr w:type="gramStart"/>
            <w:r w:rsidRPr="003A4325">
              <w:rPr>
                <w:sz w:val="20"/>
                <w:szCs w:val="20"/>
              </w:rPr>
              <w:t>² .</w:t>
            </w:r>
            <w:proofErr w:type="gramEnd"/>
            <w:r w:rsidRPr="003A4325">
              <w:rPr>
                <w:sz w:val="20"/>
                <w:szCs w:val="20"/>
              </w:rPr>
              <w:t xml:space="preserve"> Срок сохранения стерильности -                                                                    не менее 3 суток/1 слой, 14 суток/2 слоя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379,00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3 790 000,00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Гигрометр психрометрический ВИТ-2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Гигрометр психрометрический ВИТ-2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7 500,00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Дыхательный контур реанимационный для новорожденных с обогревом для назального СРАР, длина 1,6м/0,5м, с линией мониторинга, с линией для инспираторного порта аппарата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Fabian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Дыхательный контур реанимационный для новорожденных с обогревом для назального СРАР с линией для инспираторного тракта с портом для аппарата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Fabian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. Дыхательный контур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nFlow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однолинейный, общая длина не менее 1,6м состоит из гофрированного </w:t>
            </w:r>
            <w:proofErr w:type="gramStart"/>
            <w:r w:rsidRPr="003A4325">
              <w:rPr>
                <w:color w:val="000000"/>
                <w:sz w:val="20"/>
                <w:szCs w:val="20"/>
              </w:rPr>
              <w:t>шланга  с</w:t>
            </w:r>
            <w:proofErr w:type="gramEnd"/>
            <w:r w:rsidRPr="003A4325">
              <w:rPr>
                <w:color w:val="000000"/>
                <w:sz w:val="20"/>
                <w:szCs w:val="20"/>
              </w:rPr>
              <w:t xml:space="preserve"> обогревом диаметром 15мм, длиной не менее 1,2м, переходящим в трубку диаметром 6мм длиной не менее 0,5м, подводящей поток к универсальному генератору СРАР. Провод </w:t>
            </w:r>
            <w:proofErr w:type="gramStart"/>
            <w:r w:rsidRPr="003A4325">
              <w:rPr>
                <w:color w:val="000000"/>
                <w:sz w:val="20"/>
                <w:szCs w:val="20"/>
              </w:rPr>
              <w:t>обогрева  спиральный</w:t>
            </w:r>
            <w:proofErr w:type="gramEnd"/>
            <w:r w:rsidRPr="003A4325">
              <w:rPr>
                <w:color w:val="000000"/>
                <w:sz w:val="20"/>
                <w:szCs w:val="20"/>
              </w:rPr>
              <w:t xml:space="preserve"> (витой),  примыкающий к внутренним стенкам для равномерного прогрева. Разъём питания провода обогрева - двойная контактная группа с направляющим приливом, вмонтирован в жесткий соединитель 22F на камеру увлажнения увлажнителя. Соединитель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имет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температурный порт 7,6мм с невыпадающей герметизирующей вставкой. Аналогичный температурный порт располагается на дистальном конце гофрированного шланга. Универсальный генератор  СРАР - генератор с переменным потоком - схемой разобщения инспираторного и экспираторного потоков имеет патрубки: подключения магистрали свежего потока (инспираторный поток), патрубок отвода газов (экспираторный поток) с отводящим шлангом растягивающимся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SuperSet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диаметром 10мм длиной не менее 0,8 м и патрубок подключения линии мониторинга давления с подключённой линией внутренний диаметр 3,6 мм длиной не менее 1, 6м, состоящей из двух трубок 0.5 м и 1,2 м с соединением "вставляемый - охватывающий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" и свободным концом для соединения с аппаратом. Шланг выдоха выполнен из шланга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Super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Set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и имеет малые порты для предупреждения превышения давления при закупорке. К универсальному генератору может </w:t>
            </w:r>
            <w:proofErr w:type="gramStart"/>
            <w:r w:rsidRPr="003A4325">
              <w:rPr>
                <w:color w:val="000000"/>
                <w:sz w:val="20"/>
                <w:szCs w:val="20"/>
              </w:rPr>
              <w:t>подключаться  назальная</w:t>
            </w:r>
            <w:proofErr w:type="gramEnd"/>
            <w:r w:rsidRPr="003A4325">
              <w:rPr>
                <w:color w:val="000000"/>
                <w:sz w:val="20"/>
                <w:szCs w:val="20"/>
              </w:rPr>
              <w:t xml:space="preserve"> канюля или назальная маска.  Посадочное место для канюли или маски - прямоугольная ниша 12*17мм. В нижней части генератора закреплены две подвязки длиной 14 см для фиксации генератора через отверстия шапочки.  В комплект контура входят: трубка - линия инспираторного тракта для подключения к </w:t>
            </w:r>
            <w:r w:rsidRPr="003A4325">
              <w:rPr>
                <w:color w:val="000000"/>
                <w:sz w:val="20"/>
                <w:szCs w:val="20"/>
              </w:rPr>
              <w:lastRenderedPageBreak/>
              <w:t xml:space="preserve">аппарату камеры увлажнения длиной не менее 0,6 м; ленточный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имеритель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окружности головы для выбора шапочки с цветовой маркировкой размера и круглый шаблон для подбора размера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канюди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или маски. Материал: полиэтилен, полипропилен, хлопок, силикон. Упаковка: индивидуальная, клинически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чистая.Каждая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коробка снабжена надгортанным воздуховодом I-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126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18 891,00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2 380 266,00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Контур дыхательный неонатальный 10мм  1,6 м с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, проводом нагрева, дополнительным шлангом 0,8м, портами 7,6мм, ограничителем потока, линией мониторинга и самозаполняющейся камерой увлажнителя для аппарата ИВЛ SLE 4000/5000/6000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Контур дыхательный </w:t>
            </w:r>
            <w:proofErr w:type="gramStart"/>
            <w:r w:rsidRPr="003A4325">
              <w:rPr>
                <w:color w:val="000000"/>
                <w:sz w:val="20"/>
                <w:szCs w:val="20"/>
              </w:rPr>
              <w:t>неонатальный  для</w:t>
            </w:r>
            <w:proofErr w:type="gramEnd"/>
            <w:r w:rsidRPr="003A4325">
              <w:rPr>
                <w:color w:val="000000"/>
                <w:sz w:val="20"/>
                <w:szCs w:val="20"/>
              </w:rPr>
              <w:t xml:space="preserve"> соединения пациента с  аппаратами ИВЛ SLE 4000/5000. Внутренний диаметр шлангов 10мм, длина шлангов вдоха/выдоха  1,6м,  материал шлангов гофрированный ,  с проводом обогрева в канале вдоха , с встроенным в жестком соединителе (22F на камеру увлажнителя)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электроразъёмом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>, с двойной контактной группой и направляющим приливом, с портами 7,6мм на Y-образном жестком угловом соединителе на пациента и в канале вдоха, с  герметизирующими "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not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loosing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" заглушками, снабжённом внутренней тест- защитной заглушкой, с разборным самогерметизирующимся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, клапан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влагосборника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пружинный шариковый,  обеспечивающий герметизацию воздушного канала при любом положении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влагосборника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, увлажнитель-камера увлажнения с автоматическим заполнением, с двухступенчатым поплавковым клапаном дозирования, с системой  устройств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потока, с поплавком  уровня, с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продольноармированным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шлангом подачи жидкости с иглой (с предохранительным колпачком) и портом выравнивания давления, c 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эластомерным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соединителем 15F-9-11мм  подсоединения к аппарату, с дополнительным шлангом 0,8м c соединителями 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эластомерным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15F-9-11мм, в инспираторном канале - ограничитель потока с калиброванным отверстием 1,4мм,  с дополнительным соединителем с ограничителем потока длиной 90мм для открытой вентиляции, с линией мониторинга давления, комплектом принадлежностей в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составе:жесткий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соединитель 22М-22М/15F 2 штуки, соединитель 15М -8,5F, соединитель 0,1м с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эластомерными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соединителями 15F-9-11мм. Материал: полиэтилен, полипропилен, эластомер. Упаковка: индивидуальная, клинически чистая.  Каждая коробка снабжена надгортанным воздуховодом I-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Gel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23 071,79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1 268 948,60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Ручной аппарат искусственной вентиляции легких типа мешок «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Амбу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>» одноразовые, взрослый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Ручной аппарат искусственной вентиляции легких типа мешок «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Амбу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>» одноразовые, взрослый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Губка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гемостатическая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коллагеновая 50ммх50мм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Губка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гемостатическая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коллагеновая 50ммх50мм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1 800 000,00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Мешок </w:t>
            </w:r>
            <w:proofErr w:type="spellStart"/>
            <w:r w:rsidRPr="003A4325">
              <w:rPr>
                <w:sz w:val="20"/>
                <w:szCs w:val="20"/>
              </w:rPr>
              <w:t>Амбу</w:t>
            </w:r>
            <w:proofErr w:type="spellEnd"/>
            <w:r w:rsidRPr="003A4325">
              <w:rPr>
                <w:sz w:val="20"/>
                <w:szCs w:val="20"/>
              </w:rPr>
              <w:t xml:space="preserve"> неонатальный с резервуарным мешком из ПВХ кислород линией и маской №1, №0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Мешок </w:t>
            </w:r>
            <w:proofErr w:type="spellStart"/>
            <w:r w:rsidRPr="003A4325">
              <w:rPr>
                <w:sz w:val="20"/>
                <w:szCs w:val="20"/>
              </w:rPr>
              <w:t>Амбу</w:t>
            </w:r>
            <w:proofErr w:type="spellEnd"/>
            <w:r w:rsidRPr="003A4325">
              <w:rPr>
                <w:sz w:val="20"/>
                <w:szCs w:val="20"/>
              </w:rPr>
              <w:t xml:space="preserve"> неонатальный с резервуарным мешком из ПВХ кислород линией и маской №1, №0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Кетгут простой USP 2 метрич.6 L-75см c иглой 45мм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Кетгут простой USP 2 метрич.6 L-75см c иглой 45мм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1 944 000,00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Кетгут простой USP 2, </w:t>
            </w:r>
            <w:proofErr w:type="spellStart"/>
            <w:r w:rsidRPr="003A4325">
              <w:rPr>
                <w:sz w:val="20"/>
                <w:szCs w:val="20"/>
              </w:rPr>
              <w:t>метрич</w:t>
            </w:r>
            <w:proofErr w:type="spellEnd"/>
            <w:r w:rsidRPr="003A4325">
              <w:rPr>
                <w:sz w:val="20"/>
                <w:szCs w:val="20"/>
              </w:rPr>
              <w:t>. 6L-150 без иглы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Кетгут простой USP 2, </w:t>
            </w:r>
            <w:proofErr w:type="spellStart"/>
            <w:r w:rsidRPr="003A4325">
              <w:rPr>
                <w:sz w:val="20"/>
                <w:szCs w:val="20"/>
              </w:rPr>
              <w:t>метрич</w:t>
            </w:r>
            <w:proofErr w:type="spellEnd"/>
            <w:r w:rsidRPr="003A4325">
              <w:rPr>
                <w:sz w:val="20"/>
                <w:szCs w:val="20"/>
              </w:rPr>
              <w:t>. 6L-150 без иглы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Клеенка медицинская подкладная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Клеенка медицинская подкладная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Шприц 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3 108 000,00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Ларингоскоп WL в комплекте неонатальный (рукоятка+3клинка)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Ларингоскоп WL в комплекте неонатальный (рукоятка+3клинка)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910 000,00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Марля медицинская хлопчатобумажная отбеленная арт. 6498 по ГОСТ 9412-93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Марля медицинская хлопчатобумажная отбеленная арт. 6498 по ГОСТ 9412-93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84,00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7 560 000,00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Набор для катетеризации верхней полой вены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педиатрический набор </w:t>
            </w:r>
            <w:proofErr w:type="spellStart"/>
            <w:r w:rsidRPr="003A4325">
              <w:rPr>
                <w:sz w:val="20"/>
                <w:szCs w:val="20"/>
              </w:rPr>
              <w:t>однопросветного</w:t>
            </w:r>
            <w:proofErr w:type="spellEnd"/>
            <w:r w:rsidRPr="003A4325">
              <w:rPr>
                <w:sz w:val="20"/>
                <w:szCs w:val="20"/>
              </w:rPr>
              <w:t xml:space="preserve"> катетера для катетеризации верхней полой вены по методу </w:t>
            </w:r>
            <w:proofErr w:type="spellStart"/>
            <w:r w:rsidRPr="003A4325">
              <w:rPr>
                <w:sz w:val="20"/>
                <w:szCs w:val="20"/>
              </w:rPr>
              <w:t>Сельдингера</w:t>
            </w:r>
            <w:proofErr w:type="spellEnd"/>
            <w:r w:rsidRPr="003A4325">
              <w:rPr>
                <w:sz w:val="20"/>
                <w:szCs w:val="20"/>
              </w:rPr>
              <w:t xml:space="preserve">: Пункционная игла </w:t>
            </w:r>
            <w:proofErr w:type="spellStart"/>
            <w:r w:rsidRPr="003A4325">
              <w:rPr>
                <w:sz w:val="20"/>
                <w:szCs w:val="20"/>
              </w:rPr>
              <w:t>Сельдингера</w:t>
            </w:r>
            <w:proofErr w:type="spellEnd"/>
            <w:r w:rsidRPr="003A4325">
              <w:rPr>
                <w:sz w:val="20"/>
                <w:szCs w:val="20"/>
              </w:rPr>
              <w:t xml:space="preserve"> тонкостенная, с овальным срезом, G21 (0.8x38мм), профилированный прозрачный павильон; Одноканальный катетер с несмываемой разметкой в см, мягким </w:t>
            </w:r>
            <w:proofErr w:type="spellStart"/>
            <w:r w:rsidRPr="003A4325">
              <w:rPr>
                <w:sz w:val="20"/>
                <w:szCs w:val="20"/>
              </w:rPr>
              <w:t>атравматичным</w:t>
            </w:r>
            <w:proofErr w:type="spellEnd"/>
            <w:r w:rsidRPr="003A4325">
              <w:rPr>
                <w:sz w:val="20"/>
                <w:szCs w:val="20"/>
              </w:rPr>
              <w:t xml:space="preserve"> кончиком и соединителем </w:t>
            </w:r>
            <w:proofErr w:type="spellStart"/>
            <w:r w:rsidRPr="003A4325">
              <w:rPr>
                <w:sz w:val="20"/>
                <w:szCs w:val="20"/>
              </w:rPr>
              <w:t>луэр-лок</w:t>
            </w:r>
            <w:proofErr w:type="spellEnd"/>
            <w:r w:rsidRPr="003A4325">
              <w:rPr>
                <w:sz w:val="20"/>
                <w:szCs w:val="20"/>
              </w:rPr>
              <w:t xml:space="preserve">. Катетер термолабильный, </w:t>
            </w:r>
            <w:proofErr w:type="spellStart"/>
            <w:r w:rsidRPr="003A4325">
              <w:rPr>
                <w:sz w:val="20"/>
                <w:szCs w:val="20"/>
              </w:rPr>
              <w:t>антитромбогенный</w:t>
            </w:r>
            <w:proofErr w:type="spellEnd"/>
            <w:r w:rsidRPr="003A4325">
              <w:rPr>
                <w:sz w:val="20"/>
                <w:szCs w:val="20"/>
              </w:rPr>
              <w:t xml:space="preserve">, </w:t>
            </w:r>
            <w:proofErr w:type="spellStart"/>
            <w:r w:rsidRPr="003A4325">
              <w:rPr>
                <w:sz w:val="20"/>
                <w:szCs w:val="20"/>
              </w:rPr>
              <w:t>Rg</w:t>
            </w:r>
            <w:proofErr w:type="spellEnd"/>
            <w:r w:rsidRPr="003A4325">
              <w:rPr>
                <w:sz w:val="20"/>
                <w:szCs w:val="20"/>
              </w:rPr>
              <w:t xml:space="preserve">-контрастный из полиуретана, размерами G22/F3 (0,6 х 0,9мм х 10см), скорость потока 15мл/мин, встроенный </w:t>
            </w:r>
            <w:proofErr w:type="spellStart"/>
            <w:r w:rsidRPr="003A4325">
              <w:rPr>
                <w:sz w:val="20"/>
                <w:szCs w:val="20"/>
              </w:rPr>
              <w:t>крыльчатый</w:t>
            </w:r>
            <w:proofErr w:type="spellEnd"/>
            <w:r w:rsidRPr="003A4325">
              <w:rPr>
                <w:sz w:val="20"/>
                <w:szCs w:val="20"/>
              </w:rPr>
              <w:t xml:space="preserve"> фиксатор для закрепления катетера. </w:t>
            </w:r>
            <w:proofErr w:type="spellStart"/>
            <w:r w:rsidRPr="003A4325">
              <w:rPr>
                <w:sz w:val="20"/>
                <w:szCs w:val="20"/>
              </w:rPr>
              <w:t>Нитиноловый</w:t>
            </w:r>
            <w:proofErr w:type="spellEnd"/>
            <w:r w:rsidRPr="003A4325">
              <w:rPr>
                <w:sz w:val="20"/>
                <w:szCs w:val="20"/>
              </w:rPr>
              <w:t xml:space="preserve"> проводник 0.46мм х 0.018'' х 25см с гибким J-наконечником (</w:t>
            </w:r>
            <w:proofErr w:type="spellStart"/>
            <w:r w:rsidRPr="003A4325">
              <w:rPr>
                <w:sz w:val="20"/>
                <w:szCs w:val="20"/>
              </w:rPr>
              <w:t>изгибоустойчивый</w:t>
            </w:r>
            <w:proofErr w:type="spellEnd"/>
            <w:r w:rsidRPr="003A4325">
              <w:rPr>
                <w:sz w:val="20"/>
                <w:szCs w:val="20"/>
              </w:rPr>
              <w:t xml:space="preserve">) в эргономичном держателе, нестираемая разметка длины; с </w:t>
            </w:r>
            <w:proofErr w:type="spellStart"/>
            <w:r w:rsidRPr="003A4325">
              <w:rPr>
                <w:sz w:val="20"/>
                <w:szCs w:val="20"/>
              </w:rPr>
              <w:t>направителем</w:t>
            </w:r>
            <w:proofErr w:type="spellEnd"/>
            <w:r w:rsidRPr="003A4325">
              <w:rPr>
                <w:sz w:val="20"/>
                <w:szCs w:val="20"/>
              </w:rPr>
              <w:t xml:space="preserve">. Прозрачная удлинительная линия с коннектором </w:t>
            </w:r>
            <w:proofErr w:type="spellStart"/>
            <w:r w:rsidRPr="003A4325">
              <w:rPr>
                <w:sz w:val="20"/>
                <w:szCs w:val="20"/>
              </w:rPr>
              <w:t>луэр-лок</w:t>
            </w:r>
            <w:proofErr w:type="spellEnd"/>
            <w:r w:rsidRPr="003A4325">
              <w:rPr>
                <w:sz w:val="20"/>
                <w:szCs w:val="20"/>
              </w:rPr>
              <w:t xml:space="preserve">. </w:t>
            </w:r>
            <w:r w:rsidRPr="003A4325">
              <w:rPr>
                <w:sz w:val="20"/>
                <w:szCs w:val="20"/>
              </w:rPr>
              <w:br w:type="page"/>
              <w:t xml:space="preserve">Шприц соединение </w:t>
            </w:r>
            <w:proofErr w:type="spellStart"/>
            <w:r w:rsidRPr="003A4325">
              <w:rPr>
                <w:sz w:val="20"/>
                <w:szCs w:val="20"/>
              </w:rPr>
              <w:t>Луэр</w:t>
            </w:r>
            <w:proofErr w:type="spellEnd"/>
            <w:r w:rsidRPr="003A4325">
              <w:rPr>
                <w:sz w:val="20"/>
                <w:szCs w:val="20"/>
              </w:rPr>
              <w:t xml:space="preserve"> </w:t>
            </w:r>
            <w:proofErr w:type="spellStart"/>
            <w:r w:rsidRPr="003A4325">
              <w:rPr>
                <w:sz w:val="20"/>
                <w:szCs w:val="20"/>
              </w:rPr>
              <w:t>Лок</w:t>
            </w:r>
            <w:proofErr w:type="spellEnd"/>
            <w:r w:rsidRPr="003A4325">
              <w:rPr>
                <w:sz w:val="20"/>
                <w:szCs w:val="20"/>
              </w:rPr>
              <w:t xml:space="preserve"> 3мл. 3-х ходовой кран </w:t>
            </w:r>
            <w:proofErr w:type="spellStart"/>
            <w:r w:rsidRPr="003A4325">
              <w:rPr>
                <w:sz w:val="20"/>
                <w:szCs w:val="20"/>
              </w:rPr>
              <w:t>дискофикс</w:t>
            </w:r>
            <w:proofErr w:type="spellEnd"/>
            <w:r w:rsidRPr="003A4325">
              <w:rPr>
                <w:sz w:val="20"/>
                <w:szCs w:val="20"/>
              </w:rPr>
              <w:t xml:space="preserve">; Мягкий </w:t>
            </w:r>
            <w:proofErr w:type="spellStart"/>
            <w:r w:rsidRPr="003A4325">
              <w:rPr>
                <w:sz w:val="20"/>
                <w:szCs w:val="20"/>
              </w:rPr>
              <w:t>самоклеющийся</w:t>
            </w:r>
            <w:proofErr w:type="spellEnd"/>
            <w:r w:rsidRPr="003A4325">
              <w:rPr>
                <w:sz w:val="20"/>
                <w:szCs w:val="20"/>
              </w:rPr>
              <w:t xml:space="preserve"> фиксатор катетера. Скальпель.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22 965,00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1 446 795,00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Набор для катетеризации верхней полой вены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Пункционная игла </w:t>
            </w:r>
            <w:proofErr w:type="spellStart"/>
            <w:r w:rsidRPr="003A4325">
              <w:rPr>
                <w:sz w:val="20"/>
                <w:szCs w:val="20"/>
              </w:rPr>
              <w:t>Сельдингера</w:t>
            </w:r>
            <w:proofErr w:type="spellEnd"/>
            <w:r w:rsidRPr="003A4325">
              <w:rPr>
                <w:sz w:val="20"/>
                <w:szCs w:val="20"/>
              </w:rPr>
              <w:t xml:space="preserve"> тонкостенная, с овальным срезом, G20 (0.95 x 50мм), </w:t>
            </w:r>
            <w:r w:rsidRPr="003A4325">
              <w:rPr>
                <w:sz w:val="20"/>
                <w:szCs w:val="20"/>
              </w:rPr>
              <w:lastRenderedPageBreak/>
              <w:t xml:space="preserve">профилированный прозрачный павильон; Одноканальный катетер с несмываемой разметкой в см, мягким </w:t>
            </w:r>
            <w:proofErr w:type="spellStart"/>
            <w:r w:rsidRPr="003A4325">
              <w:rPr>
                <w:sz w:val="20"/>
                <w:szCs w:val="20"/>
              </w:rPr>
              <w:t>атравматичным</w:t>
            </w:r>
            <w:proofErr w:type="spellEnd"/>
            <w:r w:rsidRPr="003A4325">
              <w:rPr>
                <w:sz w:val="20"/>
                <w:szCs w:val="20"/>
              </w:rPr>
              <w:t xml:space="preserve"> кончиком и соединителем </w:t>
            </w:r>
            <w:proofErr w:type="spellStart"/>
            <w:r w:rsidRPr="003A4325">
              <w:rPr>
                <w:sz w:val="20"/>
                <w:szCs w:val="20"/>
              </w:rPr>
              <w:t>луэр-лок</w:t>
            </w:r>
            <w:proofErr w:type="spellEnd"/>
            <w:r w:rsidRPr="003A4325">
              <w:rPr>
                <w:sz w:val="20"/>
                <w:szCs w:val="20"/>
              </w:rPr>
              <w:t xml:space="preserve">, маркировкой канала и зажимом. Подвижные (съемные) и неподвижные фиксирующие крылья. Катетер термолабильный, </w:t>
            </w:r>
            <w:proofErr w:type="spellStart"/>
            <w:r w:rsidRPr="003A4325">
              <w:rPr>
                <w:sz w:val="20"/>
                <w:szCs w:val="20"/>
              </w:rPr>
              <w:t>антитромбогенный</w:t>
            </w:r>
            <w:proofErr w:type="spellEnd"/>
            <w:r w:rsidRPr="003A4325">
              <w:rPr>
                <w:sz w:val="20"/>
                <w:szCs w:val="20"/>
              </w:rPr>
              <w:t xml:space="preserve">, </w:t>
            </w:r>
            <w:proofErr w:type="spellStart"/>
            <w:r w:rsidRPr="003A4325">
              <w:rPr>
                <w:sz w:val="20"/>
                <w:szCs w:val="20"/>
              </w:rPr>
              <w:t>Rg</w:t>
            </w:r>
            <w:proofErr w:type="spellEnd"/>
            <w:r w:rsidRPr="003A4325">
              <w:rPr>
                <w:sz w:val="20"/>
                <w:szCs w:val="20"/>
              </w:rPr>
              <w:t xml:space="preserve">-контрастный из полиуретана, размерами G18/F4 (0,8 x 1.4мм х 20см), скорость потока 18 мл/мин. </w:t>
            </w:r>
            <w:proofErr w:type="spellStart"/>
            <w:r w:rsidRPr="003A4325">
              <w:rPr>
                <w:sz w:val="20"/>
                <w:szCs w:val="20"/>
              </w:rPr>
              <w:t>Нитиноловый</w:t>
            </w:r>
            <w:proofErr w:type="spellEnd"/>
            <w:r w:rsidRPr="003A4325">
              <w:rPr>
                <w:sz w:val="20"/>
                <w:szCs w:val="20"/>
              </w:rPr>
              <w:t xml:space="preserve"> проводник 0.63мм х 0,025'' х 50см с </w:t>
            </w:r>
            <w:proofErr w:type="gramStart"/>
            <w:r w:rsidRPr="003A4325">
              <w:rPr>
                <w:sz w:val="20"/>
                <w:szCs w:val="20"/>
              </w:rPr>
              <w:t>гибким  J</w:t>
            </w:r>
            <w:proofErr w:type="gramEnd"/>
            <w:r w:rsidRPr="003A4325">
              <w:rPr>
                <w:sz w:val="20"/>
                <w:szCs w:val="20"/>
              </w:rPr>
              <w:t>-наконечником (</w:t>
            </w:r>
            <w:proofErr w:type="spellStart"/>
            <w:r w:rsidRPr="003A4325">
              <w:rPr>
                <w:sz w:val="20"/>
                <w:szCs w:val="20"/>
              </w:rPr>
              <w:t>изгибоустойчивый</w:t>
            </w:r>
            <w:proofErr w:type="spellEnd"/>
            <w:r w:rsidRPr="003A4325">
              <w:rPr>
                <w:sz w:val="20"/>
                <w:szCs w:val="20"/>
              </w:rPr>
              <w:t xml:space="preserve">) в эргономичном держателе, нестираемая разметка длины; с </w:t>
            </w:r>
            <w:proofErr w:type="spellStart"/>
            <w:r w:rsidRPr="003A4325">
              <w:rPr>
                <w:sz w:val="20"/>
                <w:szCs w:val="20"/>
              </w:rPr>
              <w:t>направителем</w:t>
            </w:r>
            <w:proofErr w:type="spellEnd"/>
            <w:r w:rsidRPr="003A4325">
              <w:rPr>
                <w:sz w:val="20"/>
                <w:szCs w:val="20"/>
              </w:rPr>
              <w:t xml:space="preserve">. Дилататор.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14 110,00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776 050,00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>Набор для катетеризации верхней полой вены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r w:rsidRPr="003A4325">
              <w:rPr>
                <w:sz w:val="20"/>
                <w:szCs w:val="20"/>
              </w:rPr>
              <w:t xml:space="preserve">Пункционная игла </w:t>
            </w:r>
            <w:proofErr w:type="spellStart"/>
            <w:r w:rsidRPr="003A4325">
              <w:rPr>
                <w:sz w:val="20"/>
                <w:szCs w:val="20"/>
              </w:rPr>
              <w:t>Сельдингера</w:t>
            </w:r>
            <w:proofErr w:type="spellEnd"/>
            <w:r w:rsidRPr="003A4325">
              <w:rPr>
                <w:sz w:val="20"/>
                <w:szCs w:val="20"/>
              </w:rPr>
              <w:t xml:space="preserve"> тонкостенная, с овальным срезом, G18 (1.3 x 70мм), профилированный прозрачный павильон. </w:t>
            </w:r>
            <w:r w:rsidRPr="003A4325">
              <w:rPr>
                <w:sz w:val="20"/>
                <w:szCs w:val="20"/>
              </w:rPr>
              <w:br/>
              <w:t xml:space="preserve">Одноканальный катетер с несмываемой разметкой в см, мягким </w:t>
            </w:r>
            <w:proofErr w:type="spellStart"/>
            <w:r w:rsidRPr="003A4325">
              <w:rPr>
                <w:sz w:val="20"/>
                <w:szCs w:val="20"/>
              </w:rPr>
              <w:t>атравматичным</w:t>
            </w:r>
            <w:proofErr w:type="spellEnd"/>
            <w:r w:rsidRPr="003A4325">
              <w:rPr>
                <w:sz w:val="20"/>
                <w:szCs w:val="20"/>
              </w:rPr>
              <w:t xml:space="preserve"> кончиком и соединителем </w:t>
            </w:r>
            <w:proofErr w:type="spellStart"/>
            <w:r w:rsidRPr="003A4325">
              <w:rPr>
                <w:sz w:val="20"/>
                <w:szCs w:val="20"/>
              </w:rPr>
              <w:t>луэр-лок</w:t>
            </w:r>
            <w:proofErr w:type="spellEnd"/>
            <w:r w:rsidRPr="003A4325">
              <w:rPr>
                <w:sz w:val="20"/>
                <w:szCs w:val="20"/>
              </w:rPr>
              <w:t xml:space="preserve">, маркировкой канала и зажимом. Подвижные (съемные) и неподвижные фиксирующие крылья. Катетер термолабильный, </w:t>
            </w:r>
            <w:proofErr w:type="spellStart"/>
            <w:r w:rsidRPr="003A4325">
              <w:rPr>
                <w:sz w:val="20"/>
                <w:szCs w:val="20"/>
              </w:rPr>
              <w:t>антитромбогенный</w:t>
            </w:r>
            <w:proofErr w:type="spellEnd"/>
            <w:r w:rsidRPr="003A4325">
              <w:rPr>
                <w:sz w:val="20"/>
                <w:szCs w:val="20"/>
              </w:rPr>
              <w:t xml:space="preserve">, </w:t>
            </w:r>
            <w:proofErr w:type="spellStart"/>
            <w:r w:rsidRPr="003A4325">
              <w:rPr>
                <w:sz w:val="20"/>
                <w:szCs w:val="20"/>
              </w:rPr>
              <w:t>Rg</w:t>
            </w:r>
            <w:proofErr w:type="spellEnd"/>
            <w:r w:rsidRPr="003A4325">
              <w:rPr>
                <w:sz w:val="20"/>
                <w:szCs w:val="20"/>
              </w:rPr>
              <w:t xml:space="preserve">-контрастный из полиуретана, размерами: G16/5F (1,1 x1.7мм х 20 см), скорость потока 52 мл/мин. </w:t>
            </w:r>
            <w:r w:rsidRPr="003A4325">
              <w:rPr>
                <w:sz w:val="20"/>
                <w:szCs w:val="20"/>
              </w:rPr>
              <w:br/>
            </w:r>
            <w:proofErr w:type="spellStart"/>
            <w:r w:rsidRPr="003A4325">
              <w:rPr>
                <w:sz w:val="20"/>
                <w:szCs w:val="20"/>
              </w:rPr>
              <w:t>Нитиноловый</w:t>
            </w:r>
            <w:proofErr w:type="spellEnd"/>
            <w:r w:rsidRPr="003A4325">
              <w:rPr>
                <w:sz w:val="20"/>
                <w:szCs w:val="20"/>
              </w:rPr>
              <w:t xml:space="preserve"> проводник 0.89мм х 0,035'' x 50см с гибким J-наконечником (</w:t>
            </w:r>
            <w:proofErr w:type="spellStart"/>
            <w:r w:rsidRPr="003A4325">
              <w:rPr>
                <w:sz w:val="20"/>
                <w:szCs w:val="20"/>
              </w:rPr>
              <w:t>изгибоустойчивый</w:t>
            </w:r>
            <w:proofErr w:type="spellEnd"/>
            <w:r w:rsidRPr="003A4325">
              <w:rPr>
                <w:sz w:val="20"/>
                <w:szCs w:val="20"/>
              </w:rPr>
              <w:t xml:space="preserve">) в эргономичном держателе, нестираемая разметка длины; с </w:t>
            </w:r>
            <w:proofErr w:type="spellStart"/>
            <w:r w:rsidRPr="003A4325">
              <w:rPr>
                <w:sz w:val="20"/>
                <w:szCs w:val="20"/>
              </w:rPr>
              <w:t>направителем</w:t>
            </w:r>
            <w:proofErr w:type="spellEnd"/>
            <w:r w:rsidRPr="003A4325">
              <w:rPr>
                <w:sz w:val="20"/>
                <w:szCs w:val="20"/>
              </w:rPr>
              <w:t xml:space="preserve">. Дилататор.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2 280 000,00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однопросветного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катетера для катетеризации верхней полой вены по методу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Сельдингера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однопросветного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катетера для катетеризации верхней полой вены по методу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Сельдингера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:   </w:t>
            </w:r>
            <w:r w:rsidRPr="003A4325">
              <w:rPr>
                <w:color w:val="000000"/>
                <w:sz w:val="20"/>
                <w:szCs w:val="20"/>
              </w:rPr>
              <w:br/>
              <w:t xml:space="preserve">Пункционная игла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Сельдингера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тонкостенная, с овальным срезом, G18 (1.3 x 70мм), профилированный прозрачный павильон. </w:t>
            </w:r>
            <w:r w:rsidRPr="003A4325">
              <w:rPr>
                <w:color w:val="000000"/>
                <w:sz w:val="20"/>
                <w:szCs w:val="20"/>
              </w:rPr>
              <w:br/>
              <w:t xml:space="preserve">Одноканальный катетер с несмываемой разметкой в см, мягким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атравматичным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кончиком и соединителем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луэр-лок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, маркировкой канала и зажимом. Подвижные (съемные) и неподвижные фиксирующие крылья. Катетер термолабильный,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антитромбогенный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Rg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-контрастный из полиуретана, размерами: G14/6F (1,4 x 2.1мм х 20 см), скорость потока 80 мл/мин. </w:t>
            </w:r>
            <w:r w:rsidRPr="003A432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lastRenderedPageBreak/>
              <w:t>Нитиноловый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 проводник 0.89мм х 0,035'' х 50см; с гибким J-наконечником (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изгибоустойчивый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) в эргономичном держателе, нестираемая разметка длины; с </w:t>
            </w:r>
            <w:proofErr w:type="spellStart"/>
            <w:r w:rsidRPr="003A4325">
              <w:rPr>
                <w:color w:val="000000"/>
                <w:sz w:val="20"/>
                <w:szCs w:val="20"/>
              </w:rPr>
              <w:t>направителем</w:t>
            </w:r>
            <w:proofErr w:type="spellEnd"/>
            <w:r w:rsidRPr="003A4325">
              <w:rPr>
                <w:color w:val="000000"/>
                <w:sz w:val="20"/>
                <w:szCs w:val="20"/>
              </w:rPr>
              <w:t xml:space="preserve">. Дилататор.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12 248,00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428 680,00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Проявитель  для автоматической обработки рентгеновских пленок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Концентрат на 20 литров раствора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proofErr w:type="spellStart"/>
            <w:r w:rsidRPr="003A4325">
              <w:rPr>
                <w:sz w:val="20"/>
                <w:szCs w:val="20"/>
              </w:rPr>
              <w:t>Эндопротез</w:t>
            </w:r>
            <w:proofErr w:type="spellEnd"/>
            <w:r w:rsidRPr="003A4325">
              <w:rPr>
                <w:sz w:val="20"/>
                <w:szCs w:val="20"/>
              </w:rPr>
              <w:t>-сетка 15х15см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proofErr w:type="spellStart"/>
            <w:r w:rsidRPr="003A4325">
              <w:rPr>
                <w:sz w:val="20"/>
                <w:szCs w:val="20"/>
              </w:rPr>
              <w:t>Эндопротез</w:t>
            </w:r>
            <w:proofErr w:type="spellEnd"/>
            <w:r w:rsidRPr="003A4325">
              <w:rPr>
                <w:sz w:val="20"/>
                <w:szCs w:val="20"/>
              </w:rPr>
              <w:t>-сетка 15х15см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1 482 000,00</w:t>
            </w:r>
          </w:p>
        </w:tc>
      </w:tr>
      <w:tr w:rsidR="003A4325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CA2EF1" w:rsidRDefault="003A4325" w:rsidP="003A4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proofErr w:type="spellStart"/>
            <w:r w:rsidRPr="003A4325">
              <w:rPr>
                <w:sz w:val="20"/>
                <w:szCs w:val="20"/>
              </w:rPr>
              <w:t>Эндопротез</w:t>
            </w:r>
            <w:proofErr w:type="spellEnd"/>
            <w:r w:rsidRPr="003A4325">
              <w:rPr>
                <w:sz w:val="20"/>
                <w:szCs w:val="20"/>
              </w:rPr>
              <w:t>-сетка 30х30см.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sz w:val="20"/>
                <w:szCs w:val="20"/>
              </w:rPr>
            </w:pPr>
            <w:proofErr w:type="spellStart"/>
            <w:r w:rsidRPr="003A4325">
              <w:rPr>
                <w:sz w:val="20"/>
                <w:szCs w:val="20"/>
              </w:rPr>
              <w:t>Эндопротез</w:t>
            </w:r>
            <w:proofErr w:type="spellEnd"/>
            <w:r w:rsidRPr="003A4325">
              <w:rPr>
                <w:sz w:val="20"/>
                <w:szCs w:val="20"/>
              </w:rPr>
              <w:t>-сетка 30х30см.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34 321,00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25" w:rsidRPr="003A4325" w:rsidRDefault="003A4325" w:rsidP="003A4325">
            <w:pPr>
              <w:jc w:val="center"/>
              <w:rPr>
                <w:color w:val="000000"/>
                <w:sz w:val="20"/>
                <w:szCs w:val="20"/>
              </w:rPr>
            </w:pPr>
            <w:r w:rsidRPr="003A4325">
              <w:rPr>
                <w:color w:val="000000"/>
                <w:sz w:val="20"/>
                <w:szCs w:val="20"/>
              </w:rPr>
              <w:t>514 815,00</w:t>
            </w:r>
          </w:p>
        </w:tc>
      </w:tr>
      <w:tr w:rsidR="00CA2EF1" w:rsidRPr="00CA2EF1" w:rsidTr="003A4325">
        <w:trPr>
          <w:trHeight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3A43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CA2EF1" w:rsidRDefault="00CA2EF1" w:rsidP="00CA2E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E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F1" w:rsidRPr="00AE4FEE" w:rsidRDefault="00AE4FEE" w:rsidP="00AE4F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87 997 226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07</w:t>
            </w:r>
          </w:p>
        </w:tc>
      </w:tr>
    </w:tbl>
    <w:p w:rsidR="00772BDD" w:rsidRDefault="00772BDD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280D59" w:rsidRDefault="00C74B01" w:rsidP="00C74B01">
      <w:pPr>
        <w:ind w:firstLine="567"/>
        <w:jc w:val="both"/>
        <w:rPr>
          <w:b/>
          <w:sz w:val="18"/>
          <w:szCs w:val="18"/>
          <w:u w:val="single"/>
        </w:rPr>
      </w:pPr>
      <w:r w:rsidRPr="00280D59">
        <w:rPr>
          <w:b/>
          <w:sz w:val="18"/>
          <w:szCs w:val="18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280D59" w:rsidRDefault="00803676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C74B01" w:rsidRPr="00280D59" w:rsidRDefault="00C74B01" w:rsidP="00280D59">
      <w:pPr>
        <w:pStyle w:val="a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80D59">
        <w:rPr>
          <w:rFonts w:ascii="Times New Roman" w:hAnsi="Times New Roman" w:cs="Times New Roman"/>
          <w:sz w:val="18"/>
          <w:szCs w:val="18"/>
        </w:rPr>
        <w:t>1) Потенциальные поставщики обязаны обеспечить доставку медицинских изделий</w:t>
      </w:r>
      <w:r w:rsidR="00E25F6B">
        <w:rPr>
          <w:rFonts w:ascii="Times New Roman" w:hAnsi="Times New Roman" w:cs="Times New Roman"/>
          <w:sz w:val="18"/>
          <w:szCs w:val="18"/>
        </w:rPr>
        <w:t xml:space="preserve"> и лекарственных средств</w:t>
      </w:r>
      <w:r w:rsidRPr="00280D59">
        <w:rPr>
          <w:rFonts w:ascii="Times New Roman" w:hAnsi="Times New Roman" w:cs="Times New Roman"/>
          <w:sz w:val="18"/>
          <w:szCs w:val="18"/>
        </w:rPr>
        <w:t xml:space="preserve"> в полном объеме непосредственно до КГП 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«Областная клиническая больница» </w:t>
      </w:r>
      <w:r w:rsidRPr="00280D59">
        <w:rPr>
          <w:rFonts w:ascii="Times New Roman" w:hAnsi="Times New Roman" w:cs="Times New Roman"/>
          <w:sz w:val="18"/>
          <w:szCs w:val="18"/>
        </w:rPr>
        <w:t>управления здравоохранения Карагандинской области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 </w:t>
      </w:r>
      <w:r w:rsidRPr="00280D59">
        <w:rPr>
          <w:rFonts w:ascii="Times New Roman" w:hAnsi="Times New Roman" w:cs="Times New Roman"/>
          <w:sz w:val="18"/>
          <w:szCs w:val="18"/>
        </w:rPr>
        <w:t>г.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 </w:t>
      </w:r>
      <w:r w:rsidRPr="00280D59">
        <w:rPr>
          <w:rFonts w:ascii="Times New Roman" w:hAnsi="Times New Roman" w:cs="Times New Roman"/>
          <w:sz w:val="18"/>
          <w:szCs w:val="18"/>
        </w:rPr>
        <w:t>Караганда, ул.</w:t>
      </w:r>
      <w:r w:rsidR="00AF6CFB" w:rsidRPr="00280D59">
        <w:rPr>
          <w:rFonts w:ascii="Times New Roman" w:hAnsi="Times New Roman" w:cs="Times New Roman"/>
          <w:sz w:val="18"/>
          <w:szCs w:val="18"/>
        </w:rPr>
        <w:t xml:space="preserve"> пр. Н. Назарбаева 10</w:t>
      </w:r>
      <w:r w:rsidR="00B35B4F" w:rsidRPr="00280D59">
        <w:rPr>
          <w:rFonts w:ascii="Times New Roman" w:hAnsi="Times New Roman" w:cs="Times New Roman"/>
          <w:sz w:val="18"/>
          <w:szCs w:val="18"/>
        </w:rPr>
        <w:t xml:space="preserve"> а</w:t>
      </w:r>
      <w:r w:rsidR="00280D59">
        <w:rPr>
          <w:rFonts w:ascii="Times New Roman" w:hAnsi="Times New Roman" w:cs="Times New Roman"/>
          <w:sz w:val="18"/>
          <w:szCs w:val="18"/>
          <w:lang w:val="kk-KZ"/>
        </w:rPr>
        <w:t>.</w:t>
      </w:r>
    </w:p>
    <w:p w:rsidR="00C74B01" w:rsidRPr="00280D59" w:rsidRDefault="00C74B01" w:rsidP="00280D59">
      <w:pPr>
        <w:jc w:val="both"/>
        <w:rPr>
          <w:sz w:val="18"/>
          <w:szCs w:val="18"/>
        </w:rPr>
      </w:pPr>
      <w:r w:rsidRPr="00280D59">
        <w:rPr>
          <w:sz w:val="18"/>
          <w:szCs w:val="18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280D59">
        <w:rPr>
          <w:sz w:val="18"/>
          <w:szCs w:val="18"/>
        </w:rPr>
        <w:t>вспомогательные услуги</w:t>
      </w:r>
      <w:r w:rsidRPr="00280D59">
        <w:rPr>
          <w:sz w:val="18"/>
          <w:szCs w:val="18"/>
        </w:rPr>
        <w:t xml:space="preserve">, подлежащие </w:t>
      </w:r>
      <w:r w:rsidR="00280D59" w:rsidRPr="00280D59">
        <w:rPr>
          <w:sz w:val="18"/>
          <w:szCs w:val="18"/>
        </w:rPr>
        <w:t>выполнению потенциальным поставщиком</w:t>
      </w:r>
      <w:r w:rsidRPr="00280D59">
        <w:rPr>
          <w:sz w:val="18"/>
          <w:szCs w:val="18"/>
        </w:rPr>
        <w:t xml:space="preserve"> </w:t>
      </w:r>
      <w:r w:rsidR="00280D59" w:rsidRPr="00280D59">
        <w:rPr>
          <w:sz w:val="18"/>
          <w:szCs w:val="18"/>
        </w:rPr>
        <w:t>на всем протяжении</w:t>
      </w:r>
      <w:r w:rsidRPr="00280D59">
        <w:rPr>
          <w:sz w:val="18"/>
          <w:szCs w:val="18"/>
        </w:rPr>
        <w:t xml:space="preserve"> транспортировки медицинских изделий</w:t>
      </w:r>
      <w:r w:rsidR="00E25F6B">
        <w:rPr>
          <w:sz w:val="18"/>
          <w:szCs w:val="18"/>
        </w:rPr>
        <w:t xml:space="preserve"> и лекарственных средств </w:t>
      </w:r>
      <w:r w:rsidRPr="00280D59">
        <w:rPr>
          <w:sz w:val="18"/>
          <w:szCs w:val="18"/>
        </w:rPr>
        <w:t xml:space="preserve">до момента </w:t>
      </w:r>
      <w:r w:rsidR="00F81664" w:rsidRPr="00280D59">
        <w:rPr>
          <w:sz w:val="18"/>
          <w:szCs w:val="18"/>
        </w:rPr>
        <w:t>поставки конечному получателю</w:t>
      </w:r>
      <w:r w:rsidRPr="00280D59">
        <w:rPr>
          <w:sz w:val="18"/>
          <w:szCs w:val="18"/>
        </w:rPr>
        <w:t>.</w:t>
      </w:r>
    </w:p>
    <w:p w:rsidR="00C74B01" w:rsidRPr="00280D59" w:rsidRDefault="00C74B01" w:rsidP="00280D59">
      <w:pPr>
        <w:pStyle w:val="a5"/>
        <w:jc w:val="both"/>
        <w:rPr>
          <w:sz w:val="18"/>
          <w:szCs w:val="18"/>
        </w:rPr>
      </w:pPr>
      <w:r w:rsidRPr="00280D59">
        <w:rPr>
          <w:sz w:val="18"/>
          <w:szCs w:val="18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280D59">
        <w:rPr>
          <w:sz w:val="18"/>
          <w:szCs w:val="18"/>
        </w:rPr>
        <w:t xml:space="preserve"> </w:t>
      </w:r>
      <w:r w:rsidRPr="00280D59">
        <w:rPr>
          <w:sz w:val="18"/>
          <w:szCs w:val="18"/>
        </w:rPr>
        <w:t>заключение о безопасности и качестве установленного образца на медицинские изделия</w:t>
      </w:r>
      <w:r w:rsidR="00E25F6B">
        <w:rPr>
          <w:sz w:val="18"/>
          <w:szCs w:val="18"/>
        </w:rPr>
        <w:t xml:space="preserve"> и лекарственные средства</w:t>
      </w:r>
      <w:r w:rsidR="00280D59" w:rsidRPr="00280D59">
        <w:rPr>
          <w:sz w:val="18"/>
          <w:szCs w:val="18"/>
        </w:rPr>
        <w:t xml:space="preserve"> </w:t>
      </w:r>
      <w:r w:rsidRPr="00280D59">
        <w:rPr>
          <w:sz w:val="18"/>
          <w:szCs w:val="18"/>
        </w:rPr>
        <w:t>(при поставке).</w:t>
      </w:r>
    </w:p>
    <w:p w:rsidR="00C74B01" w:rsidRPr="00280D59" w:rsidRDefault="00C74B01" w:rsidP="00B35B4F">
      <w:pPr>
        <w:tabs>
          <w:tab w:val="left" w:pos="1386"/>
        </w:tabs>
        <w:rPr>
          <w:b/>
          <w:sz w:val="18"/>
          <w:szCs w:val="18"/>
        </w:rPr>
      </w:pPr>
      <w:r w:rsidRPr="00280D59">
        <w:rPr>
          <w:i/>
          <w:iCs/>
          <w:sz w:val="18"/>
          <w:szCs w:val="18"/>
        </w:rPr>
        <w:t xml:space="preserve"> (п.1,2,3 Подтвердить гарантийным письмом)</w:t>
      </w:r>
    </w:p>
    <w:p w:rsidR="00C74B01" w:rsidRPr="00280D59" w:rsidRDefault="00C74B01" w:rsidP="00B35B4F">
      <w:pPr>
        <w:ind w:firstLine="708"/>
        <w:rPr>
          <w:sz w:val="18"/>
          <w:szCs w:val="18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280D59" w:rsidTr="00DE2634">
        <w:trPr>
          <w:trHeight w:val="288"/>
        </w:trPr>
        <w:tc>
          <w:tcPr>
            <w:tcW w:w="5294" w:type="dxa"/>
            <w:hideMark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80D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B01" w:rsidRPr="00280D59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280D59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80D59">
              <w:rPr>
                <w:sz w:val="18"/>
                <w:szCs w:val="18"/>
              </w:rPr>
              <w:t>КГП «Областная клиническая больница» управления здравоохранения Карагандинской области</w:t>
            </w:r>
            <w:r w:rsidRPr="00280D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35B4F" w:rsidRPr="00280D59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AF6CFB" w:rsidRPr="00280D59" w:rsidRDefault="00E25F6B" w:rsidP="00E25F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И. о. д</w:t>
            </w:r>
            <w:r w:rsidR="00B35B4F" w:rsidRPr="00280D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иректор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</w:t>
            </w:r>
            <w:r w:rsidR="00B35B4F" w:rsidRPr="00280D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Р. Ф. Гатин</w:t>
            </w:r>
          </w:p>
        </w:tc>
        <w:tc>
          <w:tcPr>
            <w:tcW w:w="1421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C74B01" w:rsidRPr="00280D59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D289A" w:rsidRPr="00280D59" w:rsidRDefault="00CD289A" w:rsidP="00246B03">
      <w:pPr>
        <w:rPr>
          <w:sz w:val="18"/>
          <w:szCs w:val="18"/>
        </w:rPr>
      </w:pPr>
    </w:p>
    <w:sectPr w:rsidR="00CD289A" w:rsidRPr="00280D59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A4675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5498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1F1108"/>
    <w:rsid w:val="0020507F"/>
    <w:rsid w:val="00212B9C"/>
    <w:rsid w:val="00217538"/>
    <w:rsid w:val="00227053"/>
    <w:rsid w:val="002314C0"/>
    <w:rsid w:val="00246B03"/>
    <w:rsid w:val="002540A4"/>
    <w:rsid w:val="0025497E"/>
    <w:rsid w:val="002706C1"/>
    <w:rsid w:val="00274D8E"/>
    <w:rsid w:val="00280D59"/>
    <w:rsid w:val="0029410F"/>
    <w:rsid w:val="002A4CF6"/>
    <w:rsid w:val="002A670E"/>
    <w:rsid w:val="002A75FE"/>
    <w:rsid w:val="002C150A"/>
    <w:rsid w:val="002D4BD7"/>
    <w:rsid w:val="002E078E"/>
    <w:rsid w:val="002F2353"/>
    <w:rsid w:val="0032642C"/>
    <w:rsid w:val="00333736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45E7"/>
    <w:rsid w:val="004776FD"/>
    <w:rsid w:val="0048522C"/>
    <w:rsid w:val="004A669F"/>
    <w:rsid w:val="004B035A"/>
    <w:rsid w:val="004C1999"/>
    <w:rsid w:val="004E6703"/>
    <w:rsid w:val="004F6374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A4892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4E6B"/>
    <w:rsid w:val="00765AC3"/>
    <w:rsid w:val="00772BDD"/>
    <w:rsid w:val="007A2CFB"/>
    <w:rsid w:val="007A5C93"/>
    <w:rsid w:val="007A77A2"/>
    <w:rsid w:val="007E4B68"/>
    <w:rsid w:val="007E5991"/>
    <w:rsid w:val="007F5C19"/>
    <w:rsid w:val="00803676"/>
    <w:rsid w:val="008047C2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33E97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9F5154"/>
    <w:rsid w:val="00A22217"/>
    <w:rsid w:val="00A42472"/>
    <w:rsid w:val="00A436D8"/>
    <w:rsid w:val="00A53F12"/>
    <w:rsid w:val="00A65877"/>
    <w:rsid w:val="00A667CE"/>
    <w:rsid w:val="00A77D16"/>
    <w:rsid w:val="00AC341F"/>
    <w:rsid w:val="00AC46AE"/>
    <w:rsid w:val="00AD4800"/>
    <w:rsid w:val="00AE0C60"/>
    <w:rsid w:val="00AE4FEE"/>
    <w:rsid w:val="00AF22BA"/>
    <w:rsid w:val="00AF47A8"/>
    <w:rsid w:val="00AF6CFB"/>
    <w:rsid w:val="00B176EC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A2EF1"/>
    <w:rsid w:val="00CB155F"/>
    <w:rsid w:val="00CB1F08"/>
    <w:rsid w:val="00CD289A"/>
    <w:rsid w:val="00CF4A0E"/>
    <w:rsid w:val="00D272D0"/>
    <w:rsid w:val="00D357F3"/>
    <w:rsid w:val="00D35A94"/>
    <w:rsid w:val="00D35D0B"/>
    <w:rsid w:val="00D57BA7"/>
    <w:rsid w:val="00D65DC1"/>
    <w:rsid w:val="00D71E5A"/>
    <w:rsid w:val="00D9190A"/>
    <w:rsid w:val="00D94BAC"/>
    <w:rsid w:val="00D956A6"/>
    <w:rsid w:val="00DB18D5"/>
    <w:rsid w:val="00DC0B35"/>
    <w:rsid w:val="00DE2634"/>
    <w:rsid w:val="00DF4082"/>
    <w:rsid w:val="00DF4AA9"/>
    <w:rsid w:val="00E01705"/>
    <w:rsid w:val="00E02C2E"/>
    <w:rsid w:val="00E04B58"/>
    <w:rsid w:val="00E2202F"/>
    <w:rsid w:val="00E25F6B"/>
    <w:rsid w:val="00E33FD6"/>
    <w:rsid w:val="00E4058E"/>
    <w:rsid w:val="00E41CA9"/>
    <w:rsid w:val="00E634A3"/>
    <w:rsid w:val="00E65155"/>
    <w:rsid w:val="00E907CB"/>
    <w:rsid w:val="00EC0AE9"/>
    <w:rsid w:val="00ED0755"/>
    <w:rsid w:val="00ED212D"/>
    <w:rsid w:val="00ED7B0D"/>
    <w:rsid w:val="00F1721D"/>
    <w:rsid w:val="00F17C01"/>
    <w:rsid w:val="00F46F01"/>
    <w:rsid w:val="00F550A1"/>
    <w:rsid w:val="00F61E33"/>
    <w:rsid w:val="00F63EEF"/>
    <w:rsid w:val="00F672AE"/>
    <w:rsid w:val="00F81664"/>
    <w:rsid w:val="00F825B3"/>
    <w:rsid w:val="00F83E6D"/>
    <w:rsid w:val="00F903F7"/>
    <w:rsid w:val="00FA064B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6E3A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7255-79AE-491C-98F4-3B14FE88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253</cp:revision>
  <cp:lastPrinted>2023-02-01T09:40:00Z</cp:lastPrinted>
  <dcterms:created xsi:type="dcterms:W3CDTF">2015-02-12T08:07:00Z</dcterms:created>
  <dcterms:modified xsi:type="dcterms:W3CDTF">2023-02-01T11:35:00Z</dcterms:modified>
</cp:coreProperties>
</file>