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663B5E" w:rsidRDefault="00BB4EC5" w:rsidP="00005EA8">
      <w:pPr>
        <w:jc w:val="right"/>
        <w:rPr>
          <w:sz w:val="16"/>
          <w:szCs w:val="16"/>
        </w:rPr>
      </w:pPr>
    </w:p>
    <w:p w:rsidR="00005EA8" w:rsidRPr="00663B5E" w:rsidRDefault="00005EA8" w:rsidP="00005EA8">
      <w:pPr>
        <w:jc w:val="right"/>
        <w:rPr>
          <w:sz w:val="16"/>
          <w:szCs w:val="16"/>
        </w:rPr>
      </w:pPr>
      <w:r w:rsidRPr="00663B5E">
        <w:rPr>
          <w:sz w:val="16"/>
          <w:szCs w:val="16"/>
        </w:rPr>
        <w:t xml:space="preserve">Приложение 2 </w:t>
      </w:r>
    </w:p>
    <w:p w:rsidR="00005EA8" w:rsidRPr="00663B5E" w:rsidRDefault="00005EA8" w:rsidP="00005EA8">
      <w:pPr>
        <w:jc w:val="right"/>
        <w:rPr>
          <w:sz w:val="16"/>
          <w:szCs w:val="16"/>
        </w:rPr>
      </w:pPr>
      <w:r w:rsidRPr="00663B5E">
        <w:rPr>
          <w:sz w:val="16"/>
          <w:szCs w:val="16"/>
        </w:rPr>
        <w:t>к тендерной документации</w:t>
      </w:r>
    </w:p>
    <w:p w:rsidR="00005EA8" w:rsidRPr="00663B5E" w:rsidRDefault="00005EA8" w:rsidP="00005EA8">
      <w:pPr>
        <w:jc w:val="right"/>
        <w:rPr>
          <w:sz w:val="16"/>
          <w:szCs w:val="16"/>
        </w:rPr>
      </w:pPr>
    </w:p>
    <w:p w:rsidR="00005EA8" w:rsidRPr="00663B5E" w:rsidRDefault="00005EA8" w:rsidP="00032882">
      <w:pPr>
        <w:jc w:val="center"/>
        <w:rPr>
          <w:b/>
          <w:sz w:val="16"/>
          <w:szCs w:val="16"/>
        </w:rPr>
      </w:pPr>
      <w:r w:rsidRPr="00663B5E">
        <w:rPr>
          <w:b/>
          <w:sz w:val="16"/>
          <w:szCs w:val="16"/>
        </w:rPr>
        <w:t>Техническая спецификация</w:t>
      </w:r>
      <w:r w:rsidR="009F3395" w:rsidRPr="00663B5E">
        <w:rPr>
          <w:b/>
          <w:bCs/>
          <w:sz w:val="16"/>
          <w:szCs w:val="16"/>
        </w:rPr>
        <w:t xml:space="preserve"> медицинских изделий</w:t>
      </w:r>
    </w:p>
    <w:p w:rsidR="00730B30" w:rsidRPr="00663B5E" w:rsidRDefault="00730B30" w:rsidP="00005EA8">
      <w:pPr>
        <w:rPr>
          <w:sz w:val="16"/>
          <w:szCs w:val="16"/>
        </w:rPr>
      </w:pPr>
    </w:p>
    <w:p w:rsidR="000C05E0" w:rsidRDefault="000C05E0" w:rsidP="00C74B01">
      <w:pPr>
        <w:ind w:firstLine="567"/>
        <w:jc w:val="both"/>
        <w:rPr>
          <w:b/>
          <w:sz w:val="16"/>
          <w:szCs w:val="16"/>
          <w:u w:val="single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2"/>
        <w:gridCol w:w="2551"/>
        <w:gridCol w:w="11623"/>
      </w:tblGrid>
      <w:tr w:rsidR="00FB62ED" w:rsidRPr="00FB62ED" w:rsidTr="00FB62ED">
        <w:trPr>
          <w:trHeight w:val="6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Номер лота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Наименование  медицинских  изделий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</w:t>
            </w:r>
          </w:p>
        </w:tc>
      </w:tr>
      <w:tr w:rsidR="00FB62ED" w:rsidRPr="00FB62ED" w:rsidTr="00FB62ED">
        <w:trPr>
          <w:trHeight w:val="4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Формалин 10%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забуференный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, 10 л.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Универсальный фиксатор для гистологических образцов Состав: - Натрия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дигидрофосфат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- Натрия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монофосфат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- Формальдегид 40% -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Деионизированная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вода Применение: - Универсальный фиксатор для гистологических образцов - Соотношение ткань/фиксатор 1:50 - Рекомендуемая толщина образца максимально 1 см - Время фиксации 5 часов при толщине образца менее 5 мм - 1-2 дня при фиксации образцов большего размера Фасовка 10 л</w:t>
            </w:r>
          </w:p>
        </w:tc>
      </w:tr>
      <w:tr w:rsidR="00FB62ED" w:rsidRPr="00FB62ED" w:rsidTr="00FB62ED">
        <w:trPr>
          <w:trHeight w:val="41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Формалин 40%, 10 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Реагент для сохранения и консервации биологического материала.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для стабилизации и уплотнения тканевых структур перед дальнейшим гистологическим исследованием. Может быть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разбавлен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дистиллированной водой или буферным раствором.</w:t>
            </w:r>
            <w:r w:rsidRPr="00FB62E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Преставляет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собой 37,5-39,5% водный раствор формальдегида. Внешний вид: бесцветный прозрачный раствор.</w:t>
            </w:r>
            <w:r w:rsidRPr="00FB62ED">
              <w:rPr>
                <w:color w:val="000000"/>
                <w:sz w:val="20"/>
                <w:szCs w:val="20"/>
              </w:rPr>
              <w:br/>
              <w:t>Степень чистоты: Высокая. Не содержит механических примесей.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Запах: резкий запах формальдегида. Допускается наличие осадка или мути, растворимых при нагревании не выше 40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оС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</w:t>
            </w:r>
            <w:r w:rsidRPr="00FB62ED">
              <w:rPr>
                <w:color w:val="000000"/>
                <w:sz w:val="20"/>
                <w:szCs w:val="20"/>
              </w:rPr>
              <w:br/>
              <w:t>рН раствора 3-4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ри неправильном хранении и транспортировке возможна потеря фиксирующих свойств формалина вследствие понижения рН и полимеризации раствора. Упаковка пластик</w:t>
            </w:r>
          </w:p>
        </w:tc>
      </w:tr>
      <w:tr w:rsidR="00FB62ED" w:rsidRPr="00FB62ED" w:rsidTr="00FB62ED">
        <w:trPr>
          <w:trHeight w:val="4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Парафиновая среда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Среда парафиновая гомогенизированная для проводки и заливки гистологического материала.</w:t>
            </w:r>
            <w:r w:rsidRPr="00FB62ED">
              <w:rPr>
                <w:color w:val="000000"/>
                <w:sz w:val="20"/>
                <w:szCs w:val="20"/>
              </w:rPr>
              <w:br/>
              <w:t>Внешний вид: Плоско-выпуклые гранулы, округлой или полигональной формы диаметром 0.5-0.8мм</w:t>
            </w:r>
            <w:r w:rsidRPr="00FB62ED">
              <w:rPr>
                <w:color w:val="000000"/>
                <w:sz w:val="20"/>
                <w:szCs w:val="20"/>
              </w:rPr>
              <w:br/>
              <w:t>Консистенция - плотная, цвет - белый, запах - отсутствует.</w:t>
            </w:r>
            <w:r w:rsidRPr="00FB62ED">
              <w:rPr>
                <w:color w:val="000000"/>
                <w:sz w:val="20"/>
                <w:szCs w:val="20"/>
              </w:rPr>
              <w:br/>
              <w:t>Температура плавления (каплепадения) -</w:t>
            </w:r>
            <w:r w:rsidRPr="00FB62ED">
              <w:rPr>
                <w:color w:val="000000"/>
                <w:sz w:val="20"/>
                <w:szCs w:val="20"/>
              </w:rPr>
              <w:br/>
              <w:t>+54оС, температура кристаллизации -</w:t>
            </w:r>
            <w:r w:rsidRPr="00FB62ED">
              <w:rPr>
                <w:color w:val="000000"/>
                <w:sz w:val="20"/>
                <w:szCs w:val="20"/>
              </w:rPr>
              <w:br/>
              <w:t>+52оС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Упаковка – по 5 кг в пакетах из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крафтовой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бумаги, помещенных во внешнюю тару из многослойного картона для удобного хранения и транспортировки.</w:t>
            </w:r>
            <w:r w:rsidRPr="00FB62ED">
              <w:rPr>
                <w:color w:val="000000"/>
                <w:sz w:val="20"/>
                <w:szCs w:val="20"/>
              </w:rPr>
              <w:br/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для пропитывания обезвоженных и обезжиренных тканей жидким парафином при осуществлении гистологических проводки и заливки.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По окончании гистологической проводки ткань должна быть полностью обезвожена и обезжирена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избежания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дефектов гистологической заливки в виде микроскопических щелей, полостей и трещин.</w:t>
            </w:r>
            <w:r w:rsidRPr="00FB62ED">
              <w:rPr>
                <w:color w:val="000000"/>
                <w:sz w:val="20"/>
                <w:szCs w:val="20"/>
              </w:rPr>
              <w:br/>
              <w:t>При гистологической заливке очень важна консистенция парафиновой смеси, которая должна обеспечивать необходимый баланс плотности и эластичности парафиновых блоков для обеспечения возможности изготовления парафиновых срезов необходимой толщины и качества.</w:t>
            </w:r>
            <w:r w:rsidRPr="00FB62ED">
              <w:rPr>
                <w:color w:val="000000"/>
                <w:sz w:val="20"/>
                <w:szCs w:val="20"/>
              </w:rPr>
              <w:br/>
              <w:t>При проводке и заливке не рекомендуется нагревать парафиновую смесь до температуры выше +60оС, при которой могут нарушаться антигенные свойства тканей.</w:t>
            </w:r>
          </w:p>
        </w:tc>
      </w:tr>
      <w:tr w:rsidR="00FB62ED" w:rsidRPr="00FB62ED" w:rsidTr="00FB62ED">
        <w:trPr>
          <w:trHeight w:val="108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IsoPrep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, 10л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Состав: - Абсолютизированный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изопропанол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(концентрации не ниже 99,97%) - Тритон Х15 (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октилфеноксиполиэтоксиэтанол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) Фасовка – 1, 5, 10 литровые канистры. Применение: Полностью готов к применению.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IsoPrep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применяется для обезвоживания ткани на этапе гистологической проводки. Рекомендуемая толщина образца до 3-4 мм Рекомендуемый протокол проводки прилагается* Пригоден для использования при ручной проводке, а также в аппаратах карусельного и замкнутого типов.</w:t>
            </w:r>
          </w:p>
        </w:tc>
      </w:tr>
      <w:tr w:rsidR="00FB62ED" w:rsidRPr="00FB62ED" w:rsidTr="00FB62ED">
        <w:trPr>
          <w:trHeight w:val="12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Планшет для предметных стекол на 20 мест,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/с,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инд.уп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Предназначен для высушивания и хранения предметных стекол размером 76х26 мм в научно-исследовательских лабораториях.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Изготовлен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из полистирола.</w:t>
            </w:r>
          </w:p>
        </w:tc>
      </w:tr>
      <w:tr w:rsidR="00FB62ED" w:rsidRPr="00FB62ED" w:rsidTr="00FB62ED">
        <w:trPr>
          <w:trHeight w:val="26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Одноразовые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микротомные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ножи N35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62ED">
              <w:rPr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микротомирования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твердых образцов. 50шт/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</w:tr>
      <w:tr w:rsidR="00FB62ED" w:rsidRPr="00FB62ED" w:rsidTr="00FB62ED">
        <w:trPr>
          <w:trHeight w:val="69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Одноразовые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микротомные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ножи S35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62ED">
              <w:rPr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для серийных и мягких срезов. 50шт/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</w:tr>
      <w:tr w:rsidR="00FB62ED" w:rsidRPr="00FB62ED" w:rsidTr="00FB62ED">
        <w:trPr>
          <w:trHeight w:val="36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Серно-дегтярная 5%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23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Преднизолоновый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Крем  0,2 %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F27EB">
        <w:trPr>
          <w:trHeight w:val="31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Мазь борно-салициловая 5 %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F27EB">
        <w:trPr>
          <w:trHeight w:val="28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Мазь серная 5 %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41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Мазь серно-салициловая 5 %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26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Мазь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эритромициновая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1%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F27EB">
        <w:trPr>
          <w:trHeight w:val="28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Цинковая паста с АСД III  </w:t>
            </w:r>
            <w:proofErr w:type="spellStart"/>
            <w:proofErr w:type="gramStart"/>
            <w:r w:rsidRPr="00FB62ED">
              <w:rPr>
                <w:color w:val="000000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43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Охлаждающий крем  с ментолом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64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Охлаждающий крем с анестезином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27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метиленевыи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синии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1%-100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74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sz w:val="20"/>
                <w:szCs w:val="20"/>
              </w:rPr>
            </w:pPr>
            <w:r w:rsidRPr="00FB62ED">
              <w:rPr>
                <w:sz w:val="20"/>
                <w:szCs w:val="20"/>
              </w:rPr>
              <w:t xml:space="preserve">Мочеточниковый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«двойная петля», длина 26 см, размер 4,8  СН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sz w:val="20"/>
                <w:szCs w:val="20"/>
              </w:rPr>
            </w:pPr>
            <w:proofErr w:type="gramStart"/>
            <w:r w:rsidRPr="00FB62ED">
              <w:rPr>
                <w:sz w:val="20"/>
                <w:szCs w:val="20"/>
              </w:rPr>
              <w:t>Мочеточниковый</w:t>
            </w:r>
            <w:proofErr w:type="gramEnd"/>
            <w:r w:rsidRPr="00FB62ED">
              <w:rPr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sz w:val="20"/>
                <w:szCs w:val="20"/>
              </w:rPr>
              <w:t>двухпетлевой</w:t>
            </w:r>
            <w:proofErr w:type="spellEnd"/>
            <w:r w:rsidRPr="00FB62ED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FB62ED">
              <w:rPr>
                <w:sz w:val="20"/>
                <w:szCs w:val="20"/>
              </w:rPr>
              <w:t>рентгеноконтрастную</w:t>
            </w:r>
            <w:proofErr w:type="spellEnd"/>
            <w:r w:rsidRPr="00FB62ED">
              <w:rPr>
                <w:sz w:val="20"/>
                <w:szCs w:val="20"/>
              </w:rPr>
              <w:t xml:space="preserve"> трубку с закрытым  спиральным дистальным концом. Размер 4,8  СН, длина 26 см. Дренажные отверстия расположены с интервалами от 5 до 20 мм.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sz w:val="20"/>
                <w:szCs w:val="20"/>
              </w:rPr>
              <w:t>маркирован</w:t>
            </w:r>
            <w:proofErr w:type="gramEnd"/>
            <w:r w:rsidRPr="00FB62ED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FB62ED">
              <w:rPr>
                <w:sz w:val="20"/>
                <w:szCs w:val="20"/>
              </w:rPr>
              <w:t>рентгеноконтрастной</w:t>
            </w:r>
            <w:proofErr w:type="spellEnd"/>
            <w:r w:rsidRPr="00FB62ED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</w:t>
            </w:r>
            <w:proofErr w:type="gramStart"/>
            <w:r w:rsidRPr="00FB62ED">
              <w:rPr>
                <w:sz w:val="20"/>
                <w:szCs w:val="20"/>
              </w:rPr>
              <w:t xml:space="preserve">  .</w:t>
            </w:r>
            <w:proofErr w:type="gramEnd"/>
            <w:r w:rsidRPr="00FB62ED">
              <w:rPr>
                <w:sz w:val="20"/>
                <w:szCs w:val="20"/>
              </w:rPr>
              <w:t xml:space="preserve"> Материал: полиуретан, не содержит латекс и </w:t>
            </w:r>
            <w:proofErr w:type="spellStart"/>
            <w:r w:rsidRPr="00FB62ED">
              <w:rPr>
                <w:sz w:val="20"/>
                <w:szCs w:val="20"/>
              </w:rPr>
              <w:t>фталаты</w:t>
            </w:r>
            <w:proofErr w:type="spellEnd"/>
            <w:r w:rsidRPr="00FB62ED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FB62ED">
              <w:rPr>
                <w:sz w:val="20"/>
                <w:szCs w:val="20"/>
              </w:rPr>
              <w:t>этилен-оксидом</w:t>
            </w:r>
            <w:proofErr w:type="gramEnd"/>
            <w:r w:rsidRPr="00FB62ED">
              <w:rPr>
                <w:sz w:val="20"/>
                <w:szCs w:val="20"/>
              </w:rPr>
              <w:t xml:space="preserve">).  </w:t>
            </w:r>
          </w:p>
        </w:tc>
      </w:tr>
      <w:tr w:rsidR="00FB62ED" w:rsidRPr="00FB62ED" w:rsidTr="00FB62ED">
        <w:trPr>
          <w:trHeight w:val="109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sz w:val="20"/>
                <w:szCs w:val="20"/>
              </w:rPr>
            </w:pPr>
            <w:r w:rsidRPr="00FB62ED">
              <w:rPr>
                <w:sz w:val="20"/>
                <w:szCs w:val="20"/>
              </w:rPr>
              <w:t xml:space="preserve">Мочеточниковый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«двойная петля», длина 26 см, размер  6,0;  СН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sz w:val="20"/>
                <w:szCs w:val="20"/>
              </w:rPr>
            </w:pPr>
            <w:proofErr w:type="gramStart"/>
            <w:r w:rsidRPr="00FB62ED">
              <w:rPr>
                <w:sz w:val="20"/>
                <w:szCs w:val="20"/>
              </w:rPr>
              <w:t>Мочеточниковый</w:t>
            </w:r>
            <w:proofErr w:type="gramEnd"/>
            <w:r w:rsidRPr="00FB62ED">
              <w:rPr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sz w:val="20"/>
                <w:szCs w:val="20"/>
              </w:rPr>
              <w:t>двухпетлевой</w:t>
            </w:r>
            <w:proofErr w:type="spellEnd"/>
            <w:r w:rsidRPr="00FB62ED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FB62ED">
              <w:rPr>
                <w:sz w:val="20"/>
                <w:szCs w:val="20"/>
              </w:rPr>
              <w:t>рентгеноконтрастную</w:t>
            </w:r>
            <w:proofErr w:type="spellEnd"/>
            <w:r w:rsidRPr="00FB62ED">
              <w:rPr>
                <w:sz w:val="20"/>
                <w:szCs w:val="20"/>
              </w:rPr>
              <w:t xml:space="preserve"> трубку с закрытым   спиральным дистальным концом. Размер  6,0  СН, длина 26 см. Дренажные отверстия расположены с интервалами от 5 до 20 мм. </w:t>
            </w:r>
            <w:proofErr w:type="spellStart"/>
            <w:r w:rsidRPr="00FB62ED">
              <w:rPr>
                <w:sz w:val="20"/>
                <w:szCs w:val="20"/>
              </w:rPr>
              <w:t>Стент</w:t>
            </w:r>
            <w:proofErr w:type="spellEnd"/>
            <w:r w:rsidRPr="00FB62ED">
              <w:rPr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sz w:val="20"/>
                <w:szCs w:val="20"/>
              </w:rPr>
              <w:t>маркирован</w:t>
            </w:r>
            <w:proofErr w:type="gramEnd"/>
            <w:r w:rsidRPr="00FB62ED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FB62ED">
              <w:rPr>
                <w:sz w:val="20"/>
                <w:szCs w:val="20"/>
              </w:rPr>
              <w:t>рентгеноконтрастной</w:t>
            </w:r>
            <w:proofErr w:type="spellEnd"/>
            <w:r w:rsidRPr="00FB62ED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</w:t>
            </w:r>
            <w:proofErr w:type="gramStart"/>
            <w:r w:rsidRPr="00FB62ED">
              <w:rPr>
                <w:sz w:val="20"/>
                <w:szCs w:val="20"/>
              </w:rPr>
              <w:t xml:space="preserve"> .</w:t>
            </w:r>
            <w:proofErr w:type="gramEnd"/>
            <w:r w:rsidRPr="00FB62ED">
              <w:rPr>
                <w:sz w:val="20"/>
                <w:szCs w:val="20"/>
              </w:rPr>
              <w:t xml:space="preserve"> Материал: полиуретан, не содержит латекс и </w:t>
            </w:r>
            <w:proofErr w:type="spellStart"/>
            <w:r w:rsidRPr="00FB62ED">
              <w:rPr>
                <w:sz w:val="20"/>
                <w:szCs w:val="20"/>
              </w:rPr>
              <w:t>фталаты</w:t>
            </w:r>
            <w:proofErr w:type="spellEnd"/>
            <w:r w:rsidRPr="00FB62ED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FB62ED">
              <w:rPr>
                <w:sz w:val="20"/>
                <w:szCs w:val="20"/>
              </w:rPr>
              <w:t>этилен-оксидом</w:t>
            </w:r>
            <w:proofErr w:type="gramEnd"/>
            <w:r w:rsidRPr="00FB62ED">
              <w:rPr>
                <w:sz w:val="20"/>
                <w:szCs w:val="20"/>
              </w:rPr>
              <w:t xml:space="preserve">).  </w:t>
            </w:r>
          </w:p>
        </w:tc>
      </w:tr>
      <w:tr w:rsidR="00FB62ED" w:rsidRPr="00FB62ED" w:rsidTr="00FB62ED">
        <w:trPr>
          <w:trHeight w:val="41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Дыхательный контур с нагревом для взрослых/детей к аппарату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Inspired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O2FLO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8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Назальная канюля для взрослых/детей к аппарату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Inspired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O2FLO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26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Камера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увлажения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 автоматическим наполнением к аппарату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Inspired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O2FLO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55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Электрохирургическая ручка многоразовая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lastRenderedPageBreak/>
              <w:t>аппрата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электрохирургический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Force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FX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Covidien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 xml:space="preserve">Электрохирургическая ручка для резания и коагуляции ВЧ током генераторов. Должен иметь коннектор для генераторов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Erbe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серий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АСС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/ICC. Должен не иметь щелей и полостей,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прорезиненые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клавиши, предотвращающие попадание жидкости внутрь. Длина </w:t>
            </w:r>
            <w:r w:rsidRPr="00FB62ED">
              <w:rPr>
                <w:color w:val="000000"/>
                <w:sz w:val="20"/>
                <w:szCs w:val="20"/>
              </w:rPr>
              <w:lastRenderedPageBreak/>
              <w:t xml:space="preserve">кабеля 4,6 метра. Должна  быть оснащена электродом-лезвием из нержавеющей стали, общей длиной -7 см, длина рабочей (активной) части-2,8 см, 6-гранным фиксатором электрода.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Многоразовя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стерилизация паром или оксидом этилена (для 50 использований).  </w:t>
            </w:r>
          </w:p>
        </w:tc>
      </w:tr>
      <w:tr w:rsidR="00FB62ED" w:rsidRPr="00FB62ED" w:rsidTr="00FB62ED">
        <w:trPr>
          <w:trHeight w:val="69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Электрохирургическая ручка  c клавишным управлением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аппрата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электрохирургический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Force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FX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Covidien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Монополярная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электрохирургическая ручка для резания и коагуляции с неразъемным кабелем,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торпедообразная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обтекаемая, без острых граней, одноразовая,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 Диаметр инструмента -1,5 см. Должна быть оснащена электродом-лезвием из нержавеющей стали, общей длиной -6,2 см, длина рабочей (активной) части -2,54, 6-гранным фиксатором электрода. Переключатель режимов  в виде клавиши-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качельки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яркой окраски (синей и желтой). Корпус инструмента выполнен из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сантопрена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и полипропилен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не имеет внутренних полостей и связи переключателя режимов с поверхностью инструмента. Переключатель режимов резания и коагуляции в виде клавиши-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качельки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самоочищающися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от присохших тканей при надавливании (использовании). Кабель (без разъемов) связан с инструментом и выполнен из силикона и имеет усиление из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сантопрена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в месте перехода от инструмента к кабелю. На генераторном конце 3-штырьковая вилка международного типа. Общая длина кабеля -3 метра.   </w:t>
            </w:r>
          </w:p>
        </w:tc>
      </w:tr>
      <w:tr w:rsidR="00FB62ED" w:rsidRPr="00FB62ED" w:rsidTr="00FB62ED">
        <w:trPr>
          <w:trHeight w:val="55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Наборы для продленной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игла  со срезом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Туохи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1,3х80 мм / G18x 3 1/4,  c пластиковым\металлическим стилетом,  разметкой 0,5 см, прозрачным павильоном с крыльями.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катетер 20G 0.45x0.85x1000 мм латеральное открытие, с двухслойной структурой ( полиамидное основание, мягкое полиуретановое покрытие), три латеральных отверстия, коннектор катетера  20-24G (с функциональным ответом «щелчок»),   Плоский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антибактериальный фильтр  0,2 мкм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устойчивость к давлению до 7 Бар). Шприц «утрата сопротивления» 8 мл без латекса, с соединением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. Наклейка оповещения катетера и даты установки. Стерильно.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Апирогенно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62ED" w:rsidRPr="00FB62ED" w:rsidTr="00FB62ED">
        <w:trPr>
          <w:trHeight w:val="69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Набор для комбинированной спинномозговой 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анестезии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игла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Туохи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1.3x88мм, G18 x 3 1/2. Разметка иглы 0.5 см, цветовая кодировка ручки стилета, пластиковый/металлический стилет иглы, прозрачный павильон с крыльями. </w:t>
            </w:r>
            <w:proofErr w:type="spellStart"/>
            <w:proofErr w:type="gramStart"/>
            <w:r w:rsidRPr="00FB62ED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пинальная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игла, срез типа "Карандаш"</w:t>
            </w: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0.42х138.5 мм, G27 х 5 3/8''.  Катетер 0.45x0.85x1000 мм,</w:t>
            </w:r>
            <w:r w:rsidRPr="00FB62ED">
              <w:rPr>
                <w:color w:val="000000"/>
                <w:sz w:val="20"/>
                <w:szCs w:val="20"/>
              </w:rPr>
              <w:t xml:space="preserve">  имеет комбинированное строение, трубка катетера выполнена из полиамида, а кончик из эластичного полимера, такой катетер имеет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улучшенную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изгибоустойчивость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. Закрытый кончик, три боковых отверстия. Четкая синяя маркировка, встроенная в стенку катетера. Материал - полиамид. Фильтр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0.2 мкм, плоский, объем заполнения 0.45 мл, устойчивость к давлению до 7 бар,  фиксатор фильтра. Шприц (для методики "утраты сопротивления") 8 мл. Устройство фиксации спинномозговой иглы в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игле. Система фиксации спинальной иглы - обеспечивает безопасную и легкую фиксацию спинной иглы в игле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Туохи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после </w:t>
            </w:r>
            <w:proofErr w:type="spellStart"/>
            <w:proofErr w:type="gramStart"/>
            <w:r w:rsidRPr="00FB62ED">
              <w:rPr>
                <w:color w:val="000000"/>
                <w:sz w:val="20"/>
                <w:szCs w:val="20"/>
              </w:rPr>
              <w:t>пунктирования</w:t>
            </w:r>
            <w:proofErr w:type="spellEnd"/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что позволяет вращать спинную иглу даже после установки. </w:t>
            </w:r>
            <w:r w:rsidRPr="00FB62ED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Docking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system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B62ED" w:rsidRPr="00FB62ED" w:rsidTr="00FB62ED">
        <w:trPr>
          <w:trHeight w:val="140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Одноразовая рото-носовая маска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Размер L. Одноразовая рото-носовая маска (невентилируемая) используется при не инвазивной искусственной вентиляции легких с положительным давлением. Предназначена для отдельного пациента (&gt; 30 кг) с респираторной недостаточностью и самопроизвольным дыханием, для которого разрешена не инвазивная искусственная вентиляция легких с поддержкой давлением. Маску разрешается использовать только в комбинации с терапевтическими аппаратами, у которых имеются соответствующие аварийные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сигналы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и системы безопасности на случай выхода аппарата из строя. Можно использовать только в сочетании с терапевтическими аппаратами, имеющими активный выдыхательный клапан. Маска должна регулироваться, причем одновременно обеспечивается надежную и комфортную посадку маски – даже при давлении до 50 ГПа.</w:t>
            </w:r>
            <w:r w:rsidRPr="00FB62ED">
              <w:rPr>
                <w:color w:val="000000"/>
                <w:sz w:val="20"/>
                <w:szCs w:val="20"/>
              </w:rPr>
              <w:br/>
              <w:t>В экстренном случае прочно прилегающее даже при высоких давлениях оголовье маски можно быстро и легко отсоединить с помощью хорошо заметного шнура для экстренного снятия.</w:t>
            </w:r>
          </w:p>
        </w:tc>
      </w:tr>
      <w:tr w:rsidR="00FB62ED" w:rsidRPr="00FB62ED" w:rsidTr="00FB62ED">
        <w:trPr>
          <w:trHeight w:val="65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Одноразовая рото-носовая маска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Размер М. Одноразовая рото-носовая маска (невентилируемая) используется при не инвазивной искусственной вентиляции легких с положительным давлением. Предназначена для отдельного пациента (&gt; 30 кг) с респираторной недостаточностью и самопроизвольным дыханием, для которого разрешена не инвазивная искусственная вентиляция легких с поддержкой давлением. Маску разрешается использовать только в комбинации с терапевтическими аппаратами, у которых имеются соответствующие аварийные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сигналы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и системы безопасности на случай выхода аппарата из строя. Можно использовать только в сочетании с терапевтическими аппаратами, имеющими активный выдыхательный клапан. Маска должна регулироваться, причем одновременно обеспечивается надежную и комфортную посадку маски – даже при давлении до 50 ГПа.</w:t>
            </w:r>
            <w:r w:rsidRPr="00FB62ED">
              <w:rPr>
                <w:color w:val="000000"/>
                <w:sz w:val="20"/>
                <w:szCs w:val="20"/>
              </w:rPr>
              <w:br/>
              <w:t>В экстренном случае прочно прилегающее даже при высоких давлениях оголовье маски можно быстро и легко отсоединить с помощью хорошо заметного шнура для экстренного снятия.</w:t>
            </w:r>
          </w:p>
        </w:tc>
      </w:tr>
      <w:tr w:rsidR="00FB62ED" w:rsidRPr="00E01705" w:rsidTr="00FB62ED">
        <w:trPr>
          <w:trHeight w:val="43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ИВЛ</w:t>
            </w:r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Дрегер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Baby Log 8000 plus  </w:t>
            </w:r>
          </w:p>
        </w:tc>
      </w:tr>
      <w:tr w:rsidR="00FB62ED" w:rsidRPr="00FB62ED" w:rsidTr="00FB62ED">
        <w:trPr>
          <w:trHeight w:val="27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B62ED" w:rsidTr="00FB62ED">
        <w:trPr>
          <w:trHeight w:val="3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ИВЛ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Дрегер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«EVITA  2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B62ED" w:rsidRPr="00FB62ED" w:rsidTr="00FB62ED">
        <w:trPr>
          <w:trHeight w:val="56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B62ED" w:rsidTr="00FB62ED">
        <w:trPr>
          <w:trHeight w:val="70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Кабель датчика потока 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Кабель датчика потока 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FB62ED" w:rsidRPr="00FB62ED" w:rsidTr="00FB62ED">
        <w:trPr>
          <w:trHeight w:val="69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Датчик потока</w:t>
            </w: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62ED">
              <w:rPr>
                <w:color w:val="000000"/>
                <w:sz w:val="20"/>
                <w:szCs w:val="20"/>
              </w:rPr>
              <w:t xml:space="preserve">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Неонатальный датчик потока 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, комплект 5 шт.</w:t>
            </w:r>
          </w:p>
        </w:tc>
      </w:tr>
      <w:tr w:rsidR="00FB62ED" w:rsidRPr="00FB62ED" w:rsidTr="00FB62ED">
        <w:trPr>
          <w:trHeight w:val="41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Датчик потока</w:t>
            </w: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62ED">
              <w:rPr>
                <w:color w:val="000000"/>
                <w:sz w:val="20"/>
                <w:szCs w:val="20"/>
              </w:rPr>
              <w:t xml:space="preserve">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Неонатальный датчик потока с Y-образным тройником, для ИВЛ EVITA  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FB62ED" w:rsidRPr="00FB62ED" w:rsidTr="00FB62ED">
        <w:trPr>
          <w:trHeight w:val="26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ИВЛ AVEA 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2 )</w:t>
            </w:r>
          </w:p>
        </w:tc>
      </w:tr>
      <w:tr w:rsidR="00FB62ED" w:rsidRPr="00FB62ED" w:rsidTr="00FB62ED">
        <w:trPr>
          <w:trHeight w:val="42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Дыхательная система для контура пациента № 62-14-750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34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O2 к аппарату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Carefusion</w:t>
            </w:r>
            <w:proofErr w:type="spellEnd"/>
          </w:p>
        </w:tc>
      </w:tr>
      <w:tr w:rsidR="00FB62ED" w:rsidRPr="00FB62ED" w:rsidTr="00FB62ED">
        <w:trPr>
          <w:trHeight w:val="69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потока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потока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 Тип: Проволока нагревания многоразового использования</w:t>
            </w:r>
            <w:r w:rsidRPr="00FB62ED">
              <w:rPr>
                <w:color w:val="000000"/>
                <w:sz w:val="20"/>
                <w:szCs w:val="20"/>
              </w:rPr>
              <w:br/>
              <w:t>Местоположение в дыхательном контуре: Тройник</w:t>
            </w:r>
            <w:r w:rsidRPr="00FB62ED">
              <w:rPr>
                <w:color w:val="000000"/>
                <w:sz w:val="20"/>
                <w:szCs w:val="20"/>
              </w:rPr>
              <w:br/>
              <w:t>Эксплуатационные характеристики</w:t>
            </w:r>
            <w:r w:rsidRPr="00FB62ED">
              <w:rPr>
                <w:color w:val="000000"/>
                <w:sz w:val="20"/>
                <w:szCs w:val="20"/>
              </w:rPr>
              <w:br/>
              <w:t>Диапазон потока: от 0 (+/- 0,002) до 30 л/мин</w:t>
            </w:r>
            <w:r w:rsidRPr="00FB62ED">
              <w:rPr>
                <w:color w:val="000000"/>
                <w:sz w:val="20"/>
                <w:szCs w:val="20"/>
              </w:rPr>
              <w:br/>
              <w:t>Погрешность объема: +/-10%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Сопротивление потока: 15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cм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вод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т. при 20 л/мин</w:t>
            </w:r>
            <w:r w:rsidRPr="00FB62ED">
              <w:rPr>
                <w:color w:val="000000"/>
                <w:sz w:val="20"/>
                <w:szCs w:val="20"/>
              </w:rPr>
              <w:br/>
              <w:t>Мертвая зона: 0,8 мл</w:t>
            </w:r>
            <w:r w:rsidRPr="00FB62ED">
              <w:rPr>
                <w:color w:val="000000"/>
                <w:sz w:val="20"/>
                <w:szCs w:val="20"/>
              </w:rPr>
              <w:br/>
              <w:t>Част. характеристика*: 16 Гц</w:t>
            </w:r>
            <w:r w:rsidRPr="00FB62ED">
              <w:rPr>
                <w:color w:val="000000"/>
                <w:sz w:val="20"/>
                <w:szCs w:val="20"/>
              </w:rPr>
              <w:br/>
              <w:t>Калибровка: Кривая с 36 точками</w:t>
            </w:r>
            <w:r w:rsidRPr="00FB62ED">
              <w:rPr>
                <w:color w:val="000000"/>
                <w:sz w:val="20"/>
                <w:szCs w:val="20"/>
              </w:rPr>
              <w:br/>
              <w:t>Линейность: &lt; 2%</w:t>
            </w:r>
            <w:r w:rsidRPr="00FB62ED">
              <w:rPr>
                <w:color w:val="000000"/>
                <w:sz w:val="20"/>
                <w:szCs w:val="20"/>
              </w:rPr>
              <w:br/>
              <w:t>Рабочая температура: от 5 до 40 °C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Аккумуляторная  батарея для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Аккумуляторная  батарея для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Avea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Характеритсики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:</w:t>
            </w:r>
            <w:r w:rsidRPr="00FB62ED">
              <w:rPr>
                <w:color w:val="000000"/>
                <w:sz w:val="20"/>
                <w:szCs w:val="20"/>
              </w:rPr>
              <w:br/>
              <w:t>напряжение: 24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;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емкость: 4200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мАч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;</w:t>
            </w:r>
            <w:r w:rsidRPr="00FB62ED">
              <w:rPr>
                <w:color w:val="000000"/>
                <w:sz w:val="20"/>
                <w:szCs w:val="20"/>
              </w:rPr>
              <w:br/>
              <w:t xml:space="preserve">тип: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Ni-Mh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62ED" w:rsidRPr="00FB62ED" w:rsidTr="00FB62ED">
        <w:trPr>
          <w:trHeight w:val="93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F27EB" w:rsidTr="00FB62ED">
        <w:trPr>
          <w:trHeight w:val="1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D" w:rsidRPr="00FF27EB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F27E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D" w:rsidRPr="00FF27EB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Адаптер нагревателя шланга для F</w:t>
            </w:r>
            <w:r w:rsidRPr="00FF27EB">
              <w:rPr>
                <w:color w:val="000000"/>
                <w:sz w:val="20"/>
                <w:szCs w:val="20"/>
              </w:rPr>
              <w:t xml:space="preserve"> </w:t>
            </w:r>
            <w:r w:rsidRPr="00FB62ED">
              <w:rPr>
                <w:color w:val="000000"/>
                <w:sz w:val="20"/>
                <w:szCs w:val="20"/>
              </w:rPr>
              <w:t xml:space="preserve">&amp;P 900МR850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многор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конт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D" w:rsidRPr="00FF27EB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Адаптеры для увлажнителя. Соединитель адаптер электрический одинарный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оединения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контуров с увлажнителем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850. Общая длина 41,5см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на концах два электрических соединителя. Один – стандартный с подвижным корпусом для подсоединения к разъёму увлажнителя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 с тремя направляющими. Второй соединитель оригинальный внутренний для подключения к контуру. Двойная контактная группа длиной 1см с направляющей диаметром 0,5см, внешний диаметр соединителя 1,4см. Расчетная мощность не более 70 Вт.</w:t>
            </w:r>
          </w:p>
        </w:tc>
      </w:tr>
      <w:tr w:rsidR="00FB62ED" w:rsidRPr="00FB62ED" w:rsidTr="00FB62ED">
        <w:trPr>
          <w:trHeight w:val="42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ИВЛ   HAMILTON G-5</w:t>
            </w:r>
          </w:p>
        </w:tc>
      </w:tr>
      <w:tr w:rsidR="00FB62ED" w:rsidRPr="00FB62ED" w:rsidTr="00FB62ED">
        <w:trPr>
          <w:trHeight w:val="70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дыхательный неонатальный с одним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многоразовый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G-5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дыхательный неонатальный с одним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многоразовый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G-5</w:t>
            </w:r>
          </w:p>
        </w:tc>
      </w:tr>
      <w:tr w:rsidR="00FB62ED" w:rsidRPr="00FB62ED" w:rsidTr="00FB62ED">
        <w:trPr>
          <w:trHeight w:val="5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B62ED" w:rsidTr="00FB62ED">
        <w:trPr>
          <w:trHeight w:val="83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Адаптер нагревателя шланга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многор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дых контуров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Адаптеры для увлажнителя. Соединитель адаптер электрический одинарный для соединения контуров с увлажнителем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850. Общая длина 41,5см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на концах два электрических соединителя. Один – стандартный с подвижным корпусом для подсоединения к разъёму увлажнителя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 с тремя направляющими. Второй соединитель оригинальный внутренний для подключения к контуру. Двойная контактная группа длиной 1см с направляющей диаметром 0,5см, внешний диаметр соединителя 1,4см. Расчетная мощность не более 70 Вт.</w:t>
            </w:r>
          </w:p>
        </w:tc>
      </w:tr>
      <w:tr w:rsidR="00FB62ED" w:rsidRPr="00FB62ED" w:rsidTr="00FB62ED">
        <w:trPr>
          <w:trHeight w:val="9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ИВЛ   HAMILTON C-2</w:t>
            </w:r>
          </w:p>
        </w:tc>
      </w:tr>
      <w:tr w:rsidR="00FB62ED" w:rsidRPr="00FB62ED" w:rsidTr="00FB62ED">
        <w:trPr>
          <w:trHeight w:val="77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дыхательный неонатальный с одним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многоразовый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C-2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дыхательный неонатальный с одним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многоразовый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C-2</w:t>
            </w:r>
          </w:p>
        </w:tc>
      </w:tr>
      <w:tr w:rsidR="00FB62ED" w:rsidRPr="00FB62ED" w:rsidTr="00FB62ED">
        <w:trPr>
          <w:trHeight w:val="71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Аккумуляторные батареи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C-2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Аккумуляторные батареи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C-2.  Полная совместимость с аппаратом. Аккумулятор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Li-loh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14/4 V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B62ED" w:rsidTr="00FB62ED">
        <w:trPr>
          <w:trHeight w:val="41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ИВЛ SLE – 5000 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3 )  </w:t>
            </w:r>
          </w:p>
        </w:tc>
      </w:tr>
      <w:tr w:rsidR="00FB62ED" w:rsidRPr="00FB62ED" w:rsidTr="00FB62ED">
        <w:trPr>
          <w:trHeight w:val="83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Аккумуляторная батарея для аппарата ИВЛ SLE5000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Аккумуляторная батарея CYCLON 4 v 8.0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Ah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7257 w для аппарата ИВЛ SLE5000</w:t>
            </w:r>
          </w:p>
        </w:tc>
      </w:tr>
      <w:tr w:rsidR="00FB62ED" w:rsidRPr="00FB62ED" w:rsidTr="00FB62ED">
        <w:trPr>
          <w:trHeight w:val="4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Датчик потока для ИВЛ SLE 5000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Датчик потока неонатальный для ИВЛ SLE 5000 одноразовый, упаковка - 5 штук</w:t>
            </w:r>
          </w:p>
        </w:tc>
      </w:tr>
      <w:tr w:rsidR="00FB62ED" w:rsidRPr="00FB62ED" w:rsidTr="00FB62ED">
        <w:trPr>
          <w:trHeight w:val="83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Соеденительный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адаптор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для дых систем с одним проводом нагрева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лист клевера)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однор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контуров увлажнитель  МR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Соеденительный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адаптдля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дых систем с одним проводом нагрева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лист клевера)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однор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контуров увлажнитель  МR 850</w:t>
            </w:r>
          </w:p>
        </w:tc>
      </w:tr>
      <w:tr w:rsidR="00FB62ED" w:rsidRPr="00FB62ED" w:rsidTr="00FB62ED">
        <w:trPr>
          <w:trHeight w:val="4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Соединительный кабель для датчика потока №6655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Аппарат  ИВЛ и  СРАР   FABIAN ACCUTRONIC  4 </w:t>
            </w:r>
            <w:proofErr w:type="spellStart"/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B62ED" w:rsidRPr="00FB62ED" w:rsidTr="00FB62ED">
        <w:trPr>
          <w:trHeight w:val="65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потока неонатальный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аппарат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Fabian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одноразовый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потока неонатальный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аппарат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Fabian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одноразовый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Кабель датчика потока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Fabian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Кабель датчика потока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Fabian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, совместимость с неонатальными датчиками потока.</w:t>
            </w:r>
          </w:p>
        </w:tc>
      </w:tr>
      <w:tr w:rsidR="00FB62ED" w:rsidRPr="00E01705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ИВЛ</w:t>
            </w:r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>Sipap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Infant flow  -2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FB62ED" w:rsidRPr="00FB62ED" w:rsidTr="00FB62ED">
        <w:trPr>
          <w:trHeight w:val="6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Юстировочный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набор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Юстировочный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набор для аппарата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Sipap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Infant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Flow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 Настройка и калибровка аппарата после замены. Гарантия – 12 месяцев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NSPAP ARABELLA</w:t>
            </w:r>
          </w:p>
        </w:tc>
      </w:tr>
      <w:tr w:rsidR="00FB62ED" w:rsidRPr="00FB62ED" w:rsidTr="00FB62ED">
        <w:trPr>
          <w:trHeight w:val="64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Адаптер проводов нагрева для использования с увлажнителями   F&amp;P 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Адаптер проводов нагрева для использования с увлажнителями   F&amp;P 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 850</w:t>
            </w:r>
          </w:p>
        </w:tc>
      </w:tr>
      <w:tr w:rsidR="00FB62ED" w:rsidRPr="00FB62ED" w:rsidTr="00FB62ED">
        <w:trPr>
          <w:trHeight w:val="55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аппарата ИВЛ NSPAP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аппарата ИВЛ NSPAP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Arabella</w:t>
            </w:r>
            <w:proofErr w:type="spellEnd"/>
          </w:p>
        </w:tc>
      </w:tr>
      <w:tr w:rsidR="00FB62ED" w:rsidRPr="00FB62ED" w:rsidTr="00FB62ED">
        <w:trPr>
          <w:trHeight w:val="55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Многоразовая камера увлажнения для F&amp;P М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R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850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Транспортный АТОМ        </w:t>
            </w:r>
          </w:p>
        </w:tc>
      </w:tr>
      <w:tr w:rsidR="00FB62ED" w:rsidRPr="00FB62ED" w:rsidTr="00FB62ED">
        <w:trPr>
          <w:trHeight w:val="64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Дыхательный контур неонатальный многоразовый  для транспортного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SirioBaby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инкубатора 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Transcapsule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 V-808.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Дыхательный контур неонатальный многоразовый  для транспортного ИВЛ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SirioBaby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инкубатора 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Transcapsule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 V-808. </w:t>
            </w:r>
          </w:p>
        </w:tc>
      </w:tr>
      <w:tr w:rsidR="00FB62ED" w:rsidRPr="00FB62ED" w:rsidTr="00FB62ED">
        <w:trPr>
          <w:trHeight w:val="58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Инкубатор интенсивной терапии АТОМ 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3 )</w:t>
            </w:r>
          </w:p>
        </w:tc>
      </w:tr>
      <w:tr w:rsidR="00FB62ED" w:rsidRPr="00FB62ED" w:rsidTr="00FB62ED">
        <w:trPr>
          <w:trHeight w:val="89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Электростатический фильтр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/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Электростатический фильтр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/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62ED" w:rsidRPr="00FB62ED" w:rsidTr="00FB62ED">
        <w:trPr>
          <w:trHeight w:val="7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r w:rsidRPr="00FB62ED">
              <w:rPr>
                <w:b/>
                <w:bCs/>
                <w:color w:val="000000"/>
                <w:sz w:val="20"/>
                <w:szCs w:val="20"/>
              </w:rPr>
              <w:t>Монитор прикроватный «InfinityGammaXL»-2шт</w:t>
            </w:r>
          </w:p>
        </w:tc>
      </w:tr>
      <w:tr w:rsidR="00FB62ED" w:rsidRPr="00FB62ED" w:rsidTr="00FB62ED">
        <w:trPr>
          <w:trHeight w:val="83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ДатчикSpO2 LNOP YI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многоразовый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неонатальный для монитора прикроватного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lastRenderedPageBreak/>
              <w:t>InfinityGammaXL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 xml:space="preserve">ДатчикSpO2 LNOP YI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многоразовый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неонатальный для монитора прикроватного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InfinityGammaXL</w:t>
            </w:r>
            <w:proofErr w:type="spellEnd"/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Монитор FHILIPS 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9 )</w:t>
            </w:r>
          </w:p>
        </w:tc>
      </w:tr>
      <w:tr w:rsidR="00FB62ED" w:rsidRPr="00FB62ED" w:rsidTr="00FB62ED">
        <w:trPr>
          <w:trHeight w:val="83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 Многоразовый датчик СРо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для кисти / стопы для новорожденных 1,5м М1193А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Многоразовый датчик SpO2 для кисти/стопы для новорожденных для монитора неонатального МР-20 - Многоразовый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пульсоксиметрический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датчик для новорожденных (с массой тела от 1 до 4 кг, крепление на руку/ногу) с 8-pin коннектором, длина кабеля 1,5 м для монитора неонатального МР-20; Совместим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: M3001A.</w:t>
            </w:r>
          </w:p>
        </w:tc>
      </w:tr>
      <w:tr w:rsidR="00FB62ED" w:rsidRPr="00FB62ED" w:rsidTr="00FB62ED">
        <w:trPr>
          <w:trHeight w:val="86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Универсальный температурный ректальный датчик многоразовый для новорожденных  21076А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Универсальный температурный ректальный датчик многоразовый для новорожденных  для новорожденных для монитора неонатального МР-20. Совместим с: M3001A.</w:t>
            </w:r>
          </w:p>
        </w:tc>
      </w:tr>
      <w:tr w:rsidR="00FB62ED" w:rsidRPr="00FB62ED" w:rsidTr="00FB62ED">
        <w:trPr>
          <w:trHeight w:val="40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- Многопараметрический измерительный модуль М3001А для монитора неонатального МР-20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- Многопараметрический измерительный модуль М3001А для монитора неонатального МР-20</w:t>
            </w:r>
          </w:p>
        </w:tc>
      </w:tr>
      <w:tr w:rsidR="00FB62ED" w:rsidRPr="00FB62ED" w:rsidTr="00FB62ED">
        <w:trPr>
          <w:trHeight w:val="37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Соединительная трубка для измерения давления новорожденных для монитора неонатального МР-20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Соединительная трубка для измерения давления новорожденных для монитора неонатального МР-20 - Соединительная трубка для измерения давления новорожденных для монитора неонатального МР-20; Совместим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: M3001A.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GIRAFFE -  4 </w:t>
            </w:r>
            <w:proofErr w:type="spellStart"/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D" w:rsidRPr="00FB62ED" w:rsidTr="00FB62ED">
        <w:trPr>
          <w:trHeight w:val="57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Воздушный фильтр для инкубатора интенсивной терапии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Giraffe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Omnibed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Воздушный фильтр для инкубатора интенсивной терапии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Giraffe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Omnibed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, упаковка 10 шт.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Весы  электронные  В1-15 САША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5 )</w:t>
            </w:r>
          </w:p>
        </w:tc>
      </w:tr>
      <w:tr w:rsidR="00FB62ED" w:rsidRPr="00FB62ED" w:rsidTr="00FB62ED">
        <w:trPr>
          <w:trHeight w:val="78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Зарядное устройство для весов Саша В1-15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Зарядное устройство для весов Саша В1-15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Аппарат для фототерапии новорожденных             </w:t>
            </w:r>
          </w:p>
        </w:tc>
      </w:tr>
      <w:tr w:rsidR="00FB62ED" w:rsidRPr="00FB62ED" w:rsidTr="00FB62ED">
        <w:trPr>
          <w:trHeight w:val="65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 Лампы для аппарата фототерапии MONO BLOO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 Лампы для аппарата фототерапии MONO BLOO «TL» 20W/52</w:t>
            </w:r>
          </w:p>
        </w:tc>
      </w:tr>
      <w:tr w:rsidR="00FB62ED" w:rsidRPr="00FB62ED" w:rsidTr="00FB62ED">
        <w:trPr>
          <w:trHeight w:val="84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Маски для фототерапии (диаметр головы 28-34 см)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Маски для фототерапии (диаметр головы 28-34 см)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Рециркуляторы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6 )</w:t>
            </w:r>
          </w:p>
        </w:tc>
      </w:tr>
      <w:tr w:rsidR="00FB62ED" w:rsidRPr="00FB62ED" w:rsidTr="00FB62ED">
        <w:trPr>
          <w:trHeight w:val="4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Лампы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Лапмпа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бактерицидная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30 Вт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Расходомер увлажнитель для кислорода </w:t>
            </w:r>
            <w:proofErr w:type="gramStart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62ED">
              <w:rPr>
                <w:b/>
                <w:bCs/>
                <w:color w:val="000000"/>
                <w:sz w:val="20"/>
                <w:szCs w:val="20"/>
              </w:rPr>
              <w:t>6 )</w:t>
            </w:r>
          </w:p>
        </w:tc>
      </w:tr>
      <w:tr w:rsidR="00FB62ED" w:rsidRPr="00FB62ED" w:rsidTr="00FB62ED">
        <w:trPr>
          <w:trHeight w:val="4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Банка расходомера увлажнителя для кислорода MZ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Liberec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MZ 104F</w:t>
            </w:r>
          </w:p>
        </w:tc>
      </w:tr>
      <w:tr w:rsidR="00FB62ED" w:rsidRPr="00FB62ED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Монитор пациента «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</w:rPr>
              <w:t>nGenuity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</w:rPr>
              <w:t xml:space="preserve"> 8100E »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Манжеты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Neonatal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для монитора пациента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nGenuity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8100E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Манжеты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Neonatal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SIZE 1 для монитора пациента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nGenuity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8100E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Манжеты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Neonatal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для монитора пациента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nGenuity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8100E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Манжеты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Neonatal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SIZE 2 для монитора пациента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nGenuity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8100E</w:t>
            </w:r>
          </w:p>
        </w:tc>
      </w:tr>
      <w:tr w:rsidR="00FB62ED" w:rsidRPr="00E01705" w:rsidTr="00FB62ED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2ED">
              <w:rPr>
                <w:b/>
                <w:bCs/>
                <w:color w:val="000000"/>
                <w:sz w:val="20"/>
                <w:szCs w:val="20"/>
              </w:rPr>
              <w:t>Инкубатор</w:t>
            </w:r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Air </w:t>
            </w:r>
            <w:proofErr w:type="spellStart"/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>Incu</w:t>
            </w:r>
            <w:proofErr w:type="spellEnd"/>
            <w:r w:rsidRPr="00FB62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 Atom</w:t>
            </w:r>
          </w:p>
        </w:tc>
      </w:tr>
      <w:tr w:rsidR="00FB62ED" w:rsidRPr="00FB62ED" w:rsidTr="00FB62ED">
        <w:trPr>
          <w:trHeight w:val="52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инкубатора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Air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инкубатора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Air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Incu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Atom</w:t>
            </w:r>
            <w:proofErr w:type="spellEnd"/>
          </w:p>
        </w:tc>
      </w:tr>
      <w:tr w:rsidR="00FB62ED" w:rsidRPr="00FB62ED" w:rsidTr="00FB62ED">
        <w:trPr>
          <w:trHeight w:val="84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Увлажнитель дыхательных смесей FISHER &amp; PAYKEL MR850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размеры: 140x173x135 мм, (без камеры);</w:t>
            </w:r>
            <w:r w:rsidRPr="00FB62ED">
              <w:rPr>
                <w:color w:val="000000"/>
                <w:sz w:val="20"/>
                <w:szCs w:val="20"/>
              </w:rPr>
              <w:br/>
              <w:t>вес: 2.8 кг (без камеры), 3.1 кг (с камерой, заполненной водой);</w:t>
            </w:r>
            <w:r w:rsidRPr="00FB62ED">
              <w:rPr>
                <w:color w:val="000000"/>
                <w:sz w:val="20"/>
                <w:szCs w:val="20"/>
              </w:rPr>
              <w:br/>
              <w:t>питание: 230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, 50/60 Гц;</w:t>
            </w:r>
            <w:r w:rsidRPr="00FB62ED">
              <w:rPr>
                <w:color w:val="000000"/>
                <w:sz w:val="20"/>
                <w:szCs w:val="20"/>
              </w:rPr>
              <w:br/>
              <w:t>потребляемый ток: 1.0 A макс при 230 +/- В;</w:t>
            </w:r>
            <w:r w:rsidRPr="00FB62ED">
              <w:rPr>
                <w:color w:val="000000"/>
                <w:sz w:val="20"/>
                <w:szCs w:val="20"/>
              </w:rPr>
              <w:br/>
              <w:t>нагревательная пластина: 150 Вт;</w:t>
            </w:r>
            <w:r w:rsidRPr="00FB62ED">
              <w:rPr>
                <w:color w:val="000000"/>
                <w:sz w:val="20"/>
                <w:szCs w:val="20"/>
              </w:rPr>
              <w:br/>
              <w:t>нагреватель шланга: 22 В, 2.73 A, 60 Вт, 50/60 Гц;</w:t>
            </w:r>
            <w:r w:rsidRPr="00FB62ED">
              <w:rPr>
                <w:color w:val="000000"/>
                <w:sz w:val="20"/>
                <w:szCs w:val="20"/>
              </w:rPr>
              <w:br/>
              <w:t>отключение нагревательной пластины при перегреве: 118 +/- 60C;</w:t>
            </w:r>
            <w:r w:rsidRPr="00FB62ED">
              <w:rPr>
                <w:color w:val="000000"/>
                <w:sz w:val="20"/>
                <w:szCs w:val="20"/>
              </w:rPr>
              <w:br/>
              <w:t>Установки управления температурой:</w:t>
            </w:r>
          </w:p>
        </w:tc>
      </w:tr>
      <w:tr w:rsidR="00FB62ED" w:rsidRPr="00FB62ED" w:rsidTr="00FB62ED">
        <w:trPr>
          <w:trHeight w:val="106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Генератор давления воздушной смеси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medijet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1010 многоразовый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генераторы воздушного потока для проведения респираторной поддержки в режиме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nCPAP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новорожденнх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в том числе с малым весом. Используется со специальными аппаратами </w:t>
            </w:r>
            <w:proofErr w:type="spellStart"/>
            <w:proofErr w:type="gramStart"/>
            <w:r w:rsidRPr="00FB62ED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СРАР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 аппаратами ИВЛ с опцией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nCPAP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. Основные характеристики: Генератор для создания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перемнного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потока, основанный на принципе клапана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Бенвенисте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 площадкой для крепления назальных канюль или назальных масок, трубкой для подсоединения проксимального датчика давления и трубкой для подсоединения инспираторного шланга Порт для подсоединения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небулайзера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непосредственно перед канюлями Угол наклона канюль: 45° - (цвет синий), Низкий уровень шума по сравнению с генераторами вариабельного потока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одвергается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автоклавированию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при 134°С</w:t>
            </w:r>
          </w:p>
        </w:tc>
      </w:tr>
      <w:tr w:rsidR="00FB62ED" w:rsidRPr="00FB62ED" w:rsidTr="00FB62ED">
        <w:trPr>
          <w:trHeight w:val="69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Генератор давления воздушной смеси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medijet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1020 многоразовый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генераторы воздушного потока для проведения респираторной поддержки в режиме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nCPAP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новорожденнх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в том числе с малым весом. Используется со специальными аппаратами </w:t>
            </w:r>
            <w:proofErr w:type="spellStart"/>
            <w:proofErr w:type="gramStart"/>
            <w:r w:rsidRPr="00FB62ED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>СРАР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 аппаратами ИВЛ с опцией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nCPAP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. Основные характеристики: Генератор для создания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перемнного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потока, основанный на принципе клапана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Бенвенисте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 площадкой для крепления назальных канюль или назальных масок, трубкой для подсоединения проксимального датчика давления и трубкой для подсоединения инспираторного шланга Порт для подсоединения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небулайзера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непосредственно перед канюлями Угол наклона канюль: 60° - (цвет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серебрянный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) Низкий уровень шума по сравнению с генераторами вариабельного потока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одвергается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автоклавированию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при 134°С</w:t>
            </w:r>
          </w:p>
        </w:tc>
      </w:tr>
      <w:tr w:rsidR="00FB62ED" w:rsidRPr="00FB62ED" w:rsidTr="00FB62ED">
        <w:trPr>
          <w:trHeight w:val="48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S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S</w:t>
            </w:r>
          </w:p>
        </w:tc>
      </w:tr>
      <w:tr w:rsidR="00FB62ED" w:rsidRPr="00FB62ED" w:rsidTr="00FB62ED">
        <w:trPr>
          <w:trHeight w:val="54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M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M</w:t>
            </w:r>
          </w:p>
        </w:tc>
      </w:tr>
      <w:tr w:rsidR="00FB62ED" w:rsidRPr="00FB62ED" w:rsidTr="00FB62ED">
        <w:trPr>
          <w:trHeight w:val="42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L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Маска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SINDI размер L</w:t>
            </w:r>
          </w:p>
        </w:tc>
      </w:tr>
      <w:tr w:rsidR="00FB62ED" w:rsidRPr="00FB62ED" w:rsidTr="00FB62ED">
        <w:trPr>
          <w:trHeight w:val="40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кислорода для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</w:p>
        </w:tc>
      </w:tr>
      <w:tr w:rsidR="00FB62ED" w:rsidRPr="00FB62ED" w:rsidTr="00FB62ED">
        <w:trPr>
          <w:trHeight w:val="56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Тестовое легкое силиконовое неонатальное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Тестовое легкое силиконовое неонатальное</w:t>
            </w:r>
          </w:p>
        </w:tc>
      </w:tr>
      <w:tr w:rsidR="00FB62ED" w:rsidRPr="00FB62ED" w:rsidTr="00FB62ED">
        <w:trPr>
          <w:trHeight w:val="57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пациента дыхательный многоразовый для аппарата ИВЛ транспортного инкубатора Атом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Transcapsule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V-808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Неонатальный многоразовый дыхательный контур для аппарата ИВЛ транспортного инкубатора Атом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Transcapsule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V-808.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Одношланговый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>. Длина контура 120 см. Диаметр 10 мм. В комплекте с клапаном выдоха и датчиком потока</w:t>
            </w:r>
          </w:p>
        </w:tc>
      </w:tr>
      <w:tr w:rsidR="00FB62ED" w:rsidRPr="00FB62ED" w:rsidTr="00FB62ED">
        <w:trPr>
          <w:trHeight w:val="5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пульсоксиметрический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неонатальный (ремешок) для монитора IMEC-12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Mindray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одноразовые</w:t>
            </w:r>
            <w:proofErr w:type="gramEnd"/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пульсоксиметрический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неонатальный (ремешок) для монитора IMEC-12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Mindray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одноразовые</w:t>
            </w:r>
            <w:proofErr w:type="gramEnd"/>
          </w:p>
        </w:tc>
      </w:tr>
      <w:tr w:rsidR="00FB62ED" w:rsidRPr="00FB62ED" w:rsidTr="00FB62ED">
        <w:trPr>
          <w:trHeight w:val="97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неонатальный с приводом обогрева с банкой для увлажнителя на CPAP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Sindi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Medin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F27EB">
            <w:pPr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 xml:space="preserve">Контур неонатальный пациента с проводом обогрева с самозаполняющейся банкой для увлажнителя с переходниками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nCPAP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аппарата. 10 шт. REF 1207 MKI. Контур пациента неонатальный предназначен для обеспечения смесью медицинских газов в отделениях детской реанимации и ПИТ путем передачи и поддержания постоянного положительного давления от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СРАРа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к пациенту. Применяемые адаптеры обеспечивают герметичность и исключают утечку медицинских газов.  Контурная схема состоит из:  - газовый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контур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соединяющий СРАР с увлажнителем 50см ± 50мм на обоих концах выход 22F; - соединительный контур вдоха с проводом нагрева для линии увлажнитель-пациент 1,10м ± 50мм c соединительным адаптерами 7,4М и 22F; - дополнительный контур к линии вдоха увлажнитель-пациент, 25см ±20мм с соединительными адаптерами; - силиконовый контур-линия мониторинга давления, 1,8м ±50мм на обоих концах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адаптеры; -  набор дополнительных соединительных адаптеров: ТPR-адаптер 10ммF и 22mmMх15mmM ; -провод нагрева с двумя портами для температурных датчиков;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аличие адаптера для провода нагрева для совместимости с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Fisher&amp;Paikel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WILAmed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;  -банка увлажнителя с объемом 53-130мл с линией для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самозаполнения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, двумя выходами для соединения с контурами. Эластичная линейка для удобства использования при выборе и подборе размеров шапочек пациентов с тесемками для крепления генераторов, назальных канюль, неонатальных масок. Форма контура: гофра.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Материалы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используемые в контурной схеме: полипропилен, полиэтилен, медицинский силикон, термопластик, ABS, PC. Стерильно, для одноразового применения, упаковка индивидуальная.</w:t>
            </w:r>
          </w:p>
        </w:tc>
      </w:tr>
      <w:tr w:rsidR="00FB62ED" w:rsidRPr="00FB62ED" w:rsidTr="00FB62ED">
        <w:trPr>
          <w:trHeight w:val="43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Герниопротезы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(сетки)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E017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сетка из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полипропиленовых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мононитей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стандарт 15х15</w:t>
            </w:r>
          </w:p>
        </w:tc>
      </w:tr>
      <w:tr w:rsidR="00FB62ED" w:rsidRPr="00FB62ED" w:rsidTr="00FB62ED">
        <w:trPr>
          <w:trHeight w:val="55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jc w:val="center"/>
              <w:rPr>
                <w:color w:val="000000"/>
                <w:sz w:val="20"/>
                <w:szCs w:val="20"/>
              </w:rPr>
            </w:pPr>
            <w:r w:rsidRPr="00FB62E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FB62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Герниопротезы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(сетки)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FB62ED" w:rsidRDefault="00FB62ED" w:rsidP="00E017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62ED">
              <w:rPr>
                <w:color w:val="000000"/>
                <w:sz w:val="20"/>
                <w:szCs w:val="20"/>
              </w:rPr>
              <w:t>Эндопротез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сетка из </w:t>
            </w:r>
            <w:proofErr w:type="gramStart"/>
            <w:r w:rsidRPr="00FB62ED">
              <w:rPr>
                <w:color w:val="000000"/>
                <w:sz w:val="20"/>
                <w:szCs w:val="20"/>
              </w:rPr>
              <w:t>полипропиленовых</w:t>
            </w:r>
            <w:proofErr w:type="gramEnd"/>
            <w:r w:rsidRPr="00FB62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ED">
              <w:rPr>
                <w:color w:val="000000"/>
                <w:sz w:val="20"/>
                <w:szCs w:val="20"/>
              </w:rPr>
              <w:t>мононитей</w:t>
            </w:r>
            <w:proofErr w:type="spellEnd"/>
            <w:r w:rsidRPr="00FB62ED">
              <w:rPr>
                <w:color w:val="000000"/>
                <w:sz w:val="20"/>
                <w:szCs w:val="20"/>
              </w:rPr>
              <w:t xml:space="preserve"> стандарт 30х30</w:t>
            </w:r>
          </w:p>
        </w:tc>
      </w:tr>
    </w:tbl>
    <w:p w:rsidR="00FB62ED" w:rsidRDefault="00FB62ED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FB62ED" w:rsidRDefault="00FB62ED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FB62ED" w:rsidRPr="00663B5E" w:rsidRDefault="00FB62ED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663B5E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663B5E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663B5E" w:rsidRDefault="00803676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663B5E" w:rsidRDefault="00C74B01" w:rsidP="00B35B4F">
      <w:pPr>
        <w:pStyle w:val="a4"/>
        <w:rPr>
          <w:rFonts w:ascii="Times New Roman" w:hAnsi="Times New Roman" w:cs="Times New Roman"/>
          <w:sz w:val="16"/>
          <w:szCs w:val="16"/>
        </w:rPr>
      </w:pPr>
      <w:r w:rsidRPr="00663B5E">
        <w:rPr>
          <w:rFonts w:ascii="Times New Roman" w:hAnsi="Times New Roman" w:cs="Times New Roman"/>
          <w:sz w:val="16"/>
          <w:szCs w:val="16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663B5E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663B5E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663B5E">
        <w:rPr>
          <w:rFonts w:ascii="Times New Roman" w:hAnsi="Times New Roman" w:cs="Times New Roman"/>
          <w:sz w:val="16"/>
          <w:szCs w:val="16"/>
        </w:rPr>
        <w:t xml:space="preserve"> </w:t>
      </w:r>
      <w:r w:rsidRPr="00663B5E">
        <w:rPr>
          <w:rFonts w:ascii="Times New Roman" w:hAnsi="Times New Roman" w:cs="Times New Roman"/>
          <w:sz w:val="16"/>
          <w:szCs w:val="16"/>
        </w:rPr>
        <w:t>г.</w:t>
      </w:r>
      <w:r w:rsidR="00AF6CFB" w:rsidRPr="00663B5E">
        <w:rPr>
          <w:rFonts w:ascii="Times New Roman" w:hAnsi="Times New Roman" w:cs="Times New Roman"/>
          <w:sz w:val="16"/>
          <w:szCs w:val="16"/>
        </w:rPr>
        <w:t xml:space="preserve"> </w:t>
      </w:r>
      <w:r w:rsidRPr="00663B5E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663B5E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663B5E">
        <w:rPr>
          <w:rFonts w:ascii="Times New Roman" w:hAnsi="Times New Roman" w:cs="Times New Roman"/>
          <w:sz w:val="16"/>
          <w:szCs w:val="16"/>
        </w:rPr>
        <w:t xml:space="preserve"> а</w:t>
      </w:r>
    </w:p>
    <w:p w:rsidR="00C74B01" w:rsidRPr="00663B5E" w:rsidRDefault="00C74B01" w:rsidP="00B35B4F">
      <w:pPr>
        <w:jc w:val="both"/>
        <w:rPr>
          <w:sz w:val="16"/>
          <w:szCs w:val="16"/>
        </w:rPr>
      </w:pPr>
      <w:r w:rsidRPr="00663B5E">
        <w:rPr>
          <w:sz w:val="16"/>
          <w:szCs w:val="16"/>
        </w:rPr>
        <w:t>2) Обеспечить страховку товара, соответствующее  его хранение при прохождении таможенной  очистки, уплату таможенных пошли</w:t>
      </w:r>
      <w:bookmarkStart w:id="0" w:name="_GoBack"/>
      <w:bookmarkEnd w:id="0"/>
      <w:r w:rsidRPr="00663B5E">
        <w:rPr>
          <w:sz w:val="16"/>
          <w:szCs w:val="16"/>
        </w:rPr>
        <w:t>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663B5E" w:rsidRDefault="00C74B01" w:rsidP="00B35B4F">
      <w:pPr>
        <w:pStyle w:val="a5"/>
        <w:jc w:val="both"/>
        <w:rPr>
          <w:sz w:val="16"/>
          <w:szCs w:val="16"/>
        </w:rPr>
      </w:pPr>
      <w:r w:rsidRPr="00663B5E">
        <w:rPr>
          <w:sz w:val="16"/>
          <w:szCs w:val="16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663B5E">
        <w:rPr>
          <w:sz w:val="16"/>
          <w:szCs w:val="16"/>
        </w:rPr>
        <w:t xml:space="preserve"> </w:t>
      </w:r>
      <w:r w:rsidRPr="00663B5E">
        <w:rPr>
          <w:sz w:val="16"/>
          <w:szCs w:val="16"/>
        </w:rPr>
        <w:t>сертификата,</w:t>
      </w:r>
      <w:r w:rsidR="00AF47A8" w:rsidRPr="00663B5E">
        <w:rPr>
          <w:sz w:val="16"/>
          <w:szCs w:val="16"/>
        </w:rPr>
        <w:t xml:space="preserve"> </w:t>
      </w:r>
      <w:r w:rsidRPr="00663B5E">
        <w:rPr>
          <w:sz w:val="16"/>
          <w:szCs w:val="16"/>
        </w:rPr>
        <w:t>заключение о безопасности и качестве установленного образца на медицинские издели</w:t>
      </w:r>
      <w:proofErr w:type="gramStart"/>
      <w:r w:rsidRPr="00663B5E">
        <w:rPr>
          <w:sz w:val="16"/>
          <w:szCs w:val="16"/>
        </w:rPr>
        <w:t>я(</w:t>
      </w:r>
      <w:proofErr w:type="gramEnd"/>
      <w:r w:rsidRPr="00663B5E">
        <w:rPr>
          <w:sz w:val="16"/>
          <w:szCs w:val="16"/>
        </w:rPr>
        <w:t>при поставке).</w:t>
      </w:r>
    </w:p>
    <w:p w:rsidR="00C74B01" w:rsidRPr="00663B5E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663B5E">
        <w:rPr>
          <w:i/>
          <w:iCs/>
          <w:sz w:val="16"/>
          <w:szCs w:val="16"/>
        </w:rPr>
        <w:t xml:space="preserve"> (п.1,2,3</w:t>
      </w:r>
      <w:proofErr w:type="gramStart"/>
      <w:r w:rsidRPr="00663B5E">
        <w:rPr>
          <w:i/>
          <w:iCs/>
          <w:sz w:val="16"/>
          <w:szCs w:val="16"/>
        </w:rPr>
        <w:t xml:space="preserve"> П</w:t>
      </w:r>
      <w:proofErr w:type="gramEnd"/>
      <w:r w:rsidRPr="00663B5E">
        <w:rPr>
          <w:i/>
          <w:iCs/>
          <w:sz w:val="16"/>
          <w:szCs w:val="16"/>
        </w:rPr>
        <w:t>одтвердить гарантийным письмом)</w:t>
      </w:r>
    </w:p>
    <w:p w:rsidR="00C74B01" w:rsidRPr="00663B5E" w:rsidRDefault="00C74B01" w:rsidP="00B35B4F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663B5E" w:rsidTr="00C74B01">
        <w:trPr>
          <w:trHeight w:val="288"/>
        </w:trPr>
        <w:tc>
          <w:tcPr>
            <w:tcW w:w="5294" w:type="dxa"/>
            <w:hideMark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3B5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663B5E" w:rsidTr="00C74B01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663B5E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3B5E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663B5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663B5E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B85511" w:rsidRPr="00663B5E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663B5E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63B5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663B5E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663B5E" w:rsidRDefault="00CD289A" w:rsidP="00246B03">
      <w:pPr>
        <w:rPr>
          <w:sz w:val="16"/>
          <w:szCs w:val="16"/>
        </w:rPr>
      </w:pPr>
    </w:p>
    <w:sectPr w:rsidR="00CD289A" w:rsidRPr="00663B5E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20507F"/>
    <w:rsid w:val="00212B9C"/>
    <w:rsid w:val="00227053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30D4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F7E0-D862-472B-B673-C05C600B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198</cp:revision>
  <cp:lastPrinted>2021-11-16T05:40:00Z</cp:lastPrinted>
  <dcterms:created xsi:type="dcterms:W3CDTF">2015-02-12T08:07:00Z</dcterms:created>
  <dcterms:modified xsi:type="dcterms:W3CDTF">2021-11-16T09:32:00Z</dcterms:modified>
</cp:coreProperties>
</file>