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3182"/>
        <w:gridCol w:w="10709"/>
      </w:tblGrid>
      <w:tr w:rsidR="00005EA8" w:rsidRPr="00F63EEF" w:rsidTr="00F63EEF">
        <w:tc>
          <w:tcPr>
            <w:tcW w:w="895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182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7368E" w:rsidRPr="00F63EEF">
              <w:rPr>
                <w:b/>
                <w:bCs/>
                <w:sz w:val="20"/>
                <w:szCs w:val="20"/>
              </w:rPr>
              <w:t xml:space="preserve">медицинских </w:t>
            </w:r>
            <w:r w:rsidRPr="00F63EEF">
              <w:rPr>
                <w:b/>
                <w:bCs/>
                <w:sz w:val="20"/>
                <w:szCs w:val="20"/>
              </w:rPr>
              <w:t>изделий</w:t>
            </w:r>
          </w:p>
        </w:tc>
        <w:tc>
          <w:tcPr>
            <w:tcW w:w="10709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>Техническая спецификация</w:t>
            </w:r>
            <w:r w:rsidR="009F3395" w:rsidRPr="00F63EEF">
              <w:rPr>
                <w:b/>
                <w:bCs/>
                <w:sz w:val="20"/>
                <w:szCs w:val="20"/>
              </w:rPr>
              <w:t xml:space="preserve"> медицинских изделий</w:t>
            </w:r>
          </w:p>
        </w:tc>
      </w:tr>
      <w:tr w:rsidR="00005EA8" w:rsidRPr="00F63EEF" w:rsidTr="00F63EEF">
        <w:tc>
          <w:tcPr>
            <w:tcW w:w="895" w:type="dxa"/>
          </w:tcPr>
          <w:p w:rsidR="00005EA8" w:rsidRPr="00F63EEF" w:rsidRDefault="00683C87" w:rsidP="00C66005">
            <w:pPr>
              <w:jc w:val="center"/>
              <w:rPr>
                <w:b/>
                <w:sz w:val="20"/>
                <w:szCs w:val="20"/>
              </w:rPr>
            </w:pPr>
            <w:r w:rsidRPr="00F63E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F63EEF" w:rsidRPr="00F63EEF" w:rsidRDefault="00F63EEF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sz w:val="20"/>
                <w:szCs w:val="20"/>
              </w:rPr>
              <w:t>Набор для определения плацентарного фактора роста</w:t>
            </w:r>
          </w:p>
          <w:p w:rsidR="00005EA8" w:rsidRPr="00F63EEF" w:rsidRDefault="00F63EEF" w:rsidP="00F63EEF">
            <w:pPr>
              <w:jc w:val="center"/>
              <w:rPr>
                <w:b/>
                <w:sz w:val="20"/>
                <w:szCs w:val="20"/>
              </w:rPr>
            </w:pPr>
            <w:r w:rsidRPr="00F63EEF">
              <w:rPr>
                <w:sz w:val="20"/>
                <w:szCs w:val="20"/>
              </w:rPr>
              <w:t>1-2-3.</w:t>
            </w:r>
          </w:p>
        </w:tc>
        <w:tc>
          <w:tcPr>
            <w:tcW w:w="10709" w:type="dxa"/>
          </w:tcPr>
          <w:p w:rsidR="00F63EEF" w:rsidRPr="00F63EEF" w:rsidRDefault="00F63EEF" w:rsidP="00F63EEF">
            <w:pPr>
              <w:ind w:right="299"/>
              <w:rPr>
                <w:bCs/>
                <w:sz w:val="20"/>
                <w:szCs w:val="20"/>
              </w:rPr>
            </w:pPr>
            <w:proofErr w:type="gramStart"/>
            <w:r w:rsidRPr="00F63EEF">
              <w:rPr>
                <w:bCs/>
                <w:sz w:val="20"/>
                <w:szCs w:val="20"/>
              </w:rPr>
              <w:t>Набор предназначается для количественного определения фактора роста плаценты (ФРП) в материнской сыворотке с использованием автоматической системы</w:t>
            </w:r>
            <w:r w:rsidR="008C363E">
              <w:rPr>
                <w:bCs/>
                <w:sz w:val="20"/>
                <w:szCs w:val="20"/>
              </w:rPr>
              <w:t xml:space="preserve"> для иммунологического анализа </w:t>
            </w:r>
            <w:r w:rsidRPr="00F63EEF">
              <w:rPr>
                <w:bCs/>
                <w:sz w:val="20"/>
                <w:szCs w:val="20"/>
              </w:rPr>
              <w:t xml:space="preserve"> или модульной системы DELFIA®. Биохимический маркер (ФРП) для скрининга риска </w:t>
            </w:r>
            <w:proofErr w:type="spellStart"/>
            <w:r w:rsidRPr="00F63EEF">
              <w:rPr>
                <w:bCs/>
                <w:sz w:val="20"/>
                <w:szCs w:val="20"/>
              </w:rPr>
              <w:t>преэклампсии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в первом триместре беременности применяется совместно с программным обеспечением (ПО) для вычисления степени риска (например, </w:t>
            </w:r>
            <w:proofErr w:type="spellStart"/>
            <w:r w:rsidRPr="00F63EEF">
              <w:rPr>
                <w:bCs/>
                <w:sz w:val="20"/>
                <w:szCs w:val="20"/>
              </w:rPr>
              <w:t>Pre-eclampsia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63EEF">
              <w:rPr>
                <w:bCs/>
                <w:sz w:val="20"/>
                <w:szCs w:val="20"/>
              </w:rPr>
              <w:t>Predictor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™ или применяются совместно с программами вычисления степени риска </w:t>
            </w:r>
            <w:proofErr w:type="spellStart"/>
            <w:r w:rsidRPr="00F63EEF">
              <w:rPr>
                <w:bCs/>
                <w:sz w:val="20"/>
                <w:szCs w:val="20"/>
              </w:rPr>
              <w:t>LifeCycle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(TM).</w:t>
            </w:r>
            <w:proofErr w:type="gramEnd"/>
          </w:p>
          <w:p w:rsidR="00F63EEF" w:rsidRPr="00F63EEF" w:rsidRDefault="00F63EEF" w:rsidP="00F63EEF">
            <w:pPr>
              <w:ind w:right="299"/>
              <w:rPr>
                <w:bCs/>
                <w:sz w:val="20"/>
                <w:szCs w:val="20"/>
              </w:rPr>
            </w:pPr>
            <w:r w:rsidRPr="00F63EEF">
              <w:rPr>
                <w:bCs/>
                <w:sz w:val="20"/>
                <w:szCs w:val="20"/>
              </w:rPr>
              <w:t xml:space="preserve">Метод – </w:t>
            </w:r>
            <w:proofErr w:type="spellStart"/>
            <w:r w:rsidRPr="00F63EEF">
              <w:rPr>
                <w:bCs/>
                <w:sz w:val="20"/>
                <w:szCs w:val="20"/>
              </w:rPr>
              <w:t>иммунофлюоресценция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с разрешением по времени на основе </w:t>
            </w:r>
            <w:proofErr w:type="spellStart"/>
            <w:r w:rsidRPr="00F63EEF">
              <w:rPr>
                <w:bCs/>
                <w:sz w:val="20"/>
                <w:szCs w:val="20"/>
              </w:rPr>
              <w:t>лантанидных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F63EEF">
              <w:rPr>
                <w:bCs/>
                <w:sz w:val="20"/>
                <w:szCs w:val="20"/>
              </w:rPr>
              <w:t>Eu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F63EEF">
              <w:rPr>
                <w:bCs/>
                <w:sz w:val="20"/>
                <w:szCs w:val="20"/>
              </w:rPr>
              <w:t>Sm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) меток – в наличие. Длины волн измерения - 340 </w:t>
            </w:r>
            <w:proofErr w:type="spellStart"/>
            <w:r w:rsidRPr="00F63EEF">
              <w:rPr>
                <w:bCs/>
                <w:sz w:val="20"/>
                <w:szCs w:val="20"/>
              </w:rPr>
              <w:t>нм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(возбуждение) и 615/640 </w:t>
            </w:r>
            <w:proofErr w:type="spellStart"/>
            <w:r w:rsidRPr="00F63EEF">
              <w:rPr>
                <w:bCs/>
                <w:sz w:val="20"/>
                <w:szCs w:val="20"/>
              </w:rPr>
              <w:t>нм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(испускание) - в наличие</w:t>
            </w:r>
          </w:p>
          <w:p w:rsidR="00F63EEF" w:rsidRPr="00F63EEF" w:rsidRDefault="00F63EEF" w:rsidP="00F63EEF">
            <w:pPr>
              <w:ind w:right="299"/>
              <w:rPr>
                <w:bCs/>
                <w:sz w:val="20"/>
                <w:szCs w:val="20"/>
              </w:rPr>
            </w:pPr>
            <w:r w:rsidRPr="00F63EEF">
              <w:rPr>
                <w:bCs/>
                <w:sz w:val="20"/>
                <w:szCs w:val="20"/>
              </w:rPr>
              <w:t xml:space="preserve">Измерение флюоресценции на </w:t>
            </w:r>
            <w:proofErr w:type="spellStart"/>
            <w:r w:rsidRPr="00F63EEF">
              <w:rPr>
                <w:bCs/>
                <w:sz w:val="20"/>
                <w:szCs w:val="20"/>
              </w:rPr>
              <w:t>микропланшетах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(96 лунок)- в наличие</w:t>
            </w:r>
          </w:p>
          <w:p w:rsidR="00F63EEF" w:rsidRPr="00F63EEF" w:rsidRDefault="00F63EEF" w:rsidP="00F63EEF">
            <w:pPr>
              <w:ind w:right="299"/>
              <w:rPr>
                <w:bCs/>
                <w:sz w:val="20"/>
                <w:szCs w:val="20"/>
              </w:rPr>
            </w:pPr>
            <w:r w:rsidRPr="00F63EEF">
              <w:rPr>
                <w:bCs/>
                <w:sz w:val="20"/>
                <w:szCs w:val="20"/>
              </w:rPr>
              <w:t xml:space="preserve">Концентрационный диапазон измерения: для </w:t>
            </w:r>
            <w:proofErr w:type="spellStart"/>
            <w:r w:rsidRPr="00F63EEF">
              <w:rPr>
                <w:bCs/>
                <w:sz w:val="20"/>
                <w:szCs w:val="20"/>
              </w:rPr>
              <w:t>anti-PlGF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= 0 - 4000 </w:t>
            </w:r>
            <w:proofErr w:type="spellStart"/>
            <w:r w:rsidRPr="00F63EEF">
              <w:rPr>
                <w:bCs/>
                <w:sz w:val="20"/>
                <w:szCs w:val="20"/>
              </w:rPr>
              <w:t>пг</w:t>
            </w:r>
            <w:proofErr w:type="spellEnd"/>
            <w:r w:rsidRPr="00F63EEF">
              <w:rPr>
                <w:bCs/>
                <w:sz w:val="20"/>
                <w:szCs w:val="20"/>
              </w:rPr>
              <w:t>/мл;</w:t>
            </w:r>
          </w:p>
          <w:p w:rsidR="00F63EEF" w:rsidRPr="00F63EEF" w:rsidRDefault="00F63EEF" w:rsidP="00F63EEF">
            <w:pPr>
              <w:ind w:right="299"/>
              <w:rPr>
                <w:bCs/>
                <w:sz w:val="20"/>
                <w:szCs w:val="20"/>
              </w:rPr>
            </w:pPr>
            <w:proofErr w:type="spellStart"/>
            <w:r w:rsidRPr="00F63EEF">
              <w:rPr>
                <w:bCs/>
                <w:sz w:val="20"/>
                <w:szCs w:val="20"/>
              </w:rPr>
              <w:t>Воспроизводимость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- не менее 98% в пределах срока годности – в наличие</w:t>
            </w:r>
          </w:p>
          <w:p w:rsidR="00F63EEF" w:rsidRPr="00F63EEF" w:rsidRDefault="00F63EEF" w:rsidP="00F63EEF">
            <w:pPr>
              <w:ind w:right="299"/>
              <w:rPr>
                <w:bCs/>
                <w:sz w:val="20"/>
                <w:szCs w:val="20"/>
              </w:rPr>
            </w:pPr>
            <w:r w:rsidRPr="00F63EEF">
              <w:rPr>
                <w:bCs/>
                <w:sz w:val="20"/>
                <w:szCs w:val="20"/>
              </w:rPr>
              <w:t xml:space="preserve">Состав набора: </w:t>
            </w:r>
            <w:proofErr w:type="spellStart"/>
            <w:r w:rsidRPr="00F63EEF">
              <w:rPr>
                <w:bCs/>
                <w:sz w:val="20"/>
                <w:szCs w:val="20"/>
              </w:rPr>
              <w:t>PlGF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63EEF">
              <w:rPr>
                <w:bCs/>
                <w:sz w:val="20"/>
                <w:szCs w:val="20"/>
              </w:rPr>
              <w:t>Calibrators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6 (пробирок по 1.1 мл), </w:t>
            </w:r>
            <w:proofErr w:type="spellStart"/>
            <w:r w:rsidRPr="00F63EEF">
              <w:rPr>
                <w:bCs/>
                <w:sz w:val="20"/>
                <w:szCs w:val="20"/>
              </w:rPr>
              <w:t>PlGF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63EEF">
              <w:rPr>
                <w:bCs/>
                <w:sz w:val="20"/>
                <w:szCs w:val="20"/>
              </w:rPr>
              <w:t>Tracer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(Метка ФРП): Метка </w:t>
            </w:r>
            <w:proofErr w:type="spellStart"/>
            <w:r w:rsidRPr="00F63EEF">
              <w:rPr>
                <w:bCs/>
                <w:sz w:val="20"/>
                <w:szCs w:val="20"/>
              </w:rPr>
              <w:t>anti-PlGF-Eu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(меченое европием антитело к ФРП) (10 мкг/мл) (мышиное </w:t>
            </w:r>
            <w:proofErr w:type="spellStart"/>
            <w:r w:rsidRPr="00F63EEF">
              <w:rPr>
                <w:bCs/>
                <w:sz w:val="20"/>
                <w:szCs w:val="20"/>
              </w:rPr>
              <w:t>мо</w:t>
            </w:r>
            <w:bookmarkStart w:id="0" w:name="_GoBack"/>
            <w:bookmarkEnd w:id="0"/>
            <w:r w:rsidRPr="00F63EEF">
              <w:rPr>
                <w:bCs/>
                <w:sz w:val="20"/>
                <w:szCs w:val="20"/>
              </w:rPr>
              <w:t>ноклональное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антитело) - 1 пробирка, 1.0 мл, </w:t>
            </w:r>
            <w:proofErr w:type="spellStart"/>
            <w:r w:rsidRPr="00F63EEF">
              <w:rPr>
                <w:bCs/>
                <w:sz w:val="20"/>
                <w:szCs w:val="20"/>
              </w:rPr>
              <w:t>PlGF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63EEF">
              <w:rPr>
                <w:bCs/>
                <w:sz w:val="20"/>
                <w:szCs w:val="20"/>
              </w:rPr>
              <w:t>Assay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63EEF">
              <w:rPr>
                <w:bCs/>
                <w:sz w:val="20"/>
                <w:szCs w:val="20"/>
              </w:rPr>
              <w:t>Buffer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(Буфер для лабораторного анализа содержания ФРП)- 1 флакон 35 мл,                               </w:t>
            </w:r>
            <w:proofErr w:type="spellStart"/>
            <w:r w:rsidRPr="00F63EEF">
              <w:rPr>
                <w:bCs/>
                <w:sz w:val="20"/>
                <w:szCs w:val="20"/>
              </w:rPr>
              <w:t>Anti-PlGF-biotin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63EEF">
              <w:rPr>
                <w:bCs/>
                <w:sz w:val="20"/>
                <w:szCs w:val="20"/>
              </w:rPr>
              <w:t>antibody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(Меченое биотином антитело к ФРП) (~13 мкг/мл) (рекомбинантный фрагмент антитела человека) - 1 пробирка, 1,5 мл раствор антител состоит из солевого раствора с буфером </w:t>
            </w:r>
            <w:proofErr w:type="spellStart"/>
            <w:r w:rsidRPr="00F63EEF">
              <w:rPr>
                <w:bCs/>
                <w:sz w:val="20"/>
                <w:szCs w:val="20"/>
              </w:rPr>
              <w:t>Tris-HCl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F63EEF">
              <w:rPr>
                <w:bCs/>
                <w:sz w:val="20"/>
                <w:szCs w:val="20"/>
              </w:rPr>
              <w:t>pH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7.8) с бычьим сывороточным альбумином и &lt; 0.1 % азида натрия в качестве консерванта.</w:t>
            </w:r>
          </w:p>
          <w:p w:rsidR="00F63EEF" w:rsidRPr="00F63EEF" w:rsidRDefault="00F63EEF" w:rsidP="00F63EEF">
            <w:pPr>
              <w:ind w:right="299"/>
              <w:rPr>
                <w:bCs/>
                <w:sz w:val="20"/>
                <w:szCs w:val="20"/>
              </w:rPr>
            </w:pPr>
            <w:r w:rsidRPr="00F63EEF">
              <w:rPr>
                <w:bCs/>
                <w:sz w:val="20"/>
                <w:szCs w:val="20"/>
              </w:rPr>
              <w:t>сертификат контроля качества – в наличие. На 96 определений по сыворотке – в наличие</w:t>
            </w:r>
          </w:p>
          <w:p w:rsidR="009D1ECF" w:rsidRPr="00F63EEF" w:rsidRDefault="00F63EEF" w:rsidP="00F63EEF">
            <w:pPr>
              <w:ind w:right="299"/>
              <w:rPr>
                <w:bCs/>
                <w:sz w:val="20"/>
                <w:szCs w:val="20"/>
              </w:rPr>
            </w:pPr>
            <w:r w:rsidRPr="00F63EEF">
              <w:rPr>
                <w:bCs/>
                <w:sz w:val="20"/>
                <w:szCs w:val="20"/>
              </w:rPr>
              <w:t xml:space="preserve">Маркировка CE </w:t>
            </w:r>
            <w:proofErr w:type="spellStart"/>
            <w:r w:rsidRPr="00F63EEF">
              <w:rPr>
                <w:bCs/>
                <w:sz w:val="20"/>
                <w:szCs w:val="20"/>
              </w:rPr>
              <w:t>marked</w:t>
            </w:r>
            <w:proofErr w:type="spellEnd"/>
            <w:r w:rsidRPr="00F63EEF">
              <w:rPr>
                <w:bCs/>
                <w:sz w:val="20"/>
                <w:szCs w:val="20"/>
              </w:rPr>
              <w:t xml:space="preserve"> - в наличие.</w:t>
            </w:r>
          </w:p>
        </w:tc>
      </w:tr>
    </w:tbl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C74B01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</w:p>
    <w:p w:rsidR="00C74B01" w:rsidRPr="00F63EEF" w:rsidRDefault="00C74B01" w:rsidP="00C74B01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C74B01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C74B01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t xml:space="preserve"> (п.1,2,3</w:t>
      </w:r>
      <w:proofErr w:type="gramStart"/>
      <w:r w:rsidRPr="00F63EEF">
        <w:rPr>
          <w:i/>
          <w:iCs/>
          <w:sz w:val="20"/>
          <w:szCs w:val="20"/>
        </w:rPr>
        <w:t xml:space="preserve"> П</w:t>
      </w:r>
      <w:proofErr w:type="gramEnd"/>
      <w:r w:rsidRPr="00F63EEF">
        <w:rPr>
          <w:i/>
          <w:iCs/>
          <w:sz w:val="20"/>
          <w:szCs w:val="20"/>
        </w:rPr>
        <w:t>одтвердить гарантийным письмом)</w:t>
      </w:r>
    </w:p>
    <w:p w:rsidR="00C74B01" w:rsidRPr="00F63EEF" w:rsidRDefault="00C74B01" w:rsidP="00C74B01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AF6CF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AF6CFB" w:rsidRPr="00F63EEF" w:rsidRDefault="00AF6CFB" w:rsidP="00AF6CF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02"/>
        </w:trPr>
        <w:tc>
          <w:tcPr>
            <w:tcW w:w="5294" w:type="dxa"/>
            <w:hideMark/>
          </w:tcPr>
          <w:p w:rsidR="00C74B01" w:rsidRPr="00F63EEF" w:rsidRDefault="00AF6CFB" w:rsidP="00AF6CF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И. о. д</w:t>
            </w:r>
            <w:r w:rsidR="00C74B01"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иректор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797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  <w:hideMark/>
          </w:tcPr>
          <w:p w:rsidR="00C74B01" w:rsidRPr="00F63EEF" w:rsidRDefault="00AF6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Жарова Ж. К.</w:t>
            </w:r>
          </w:p>
        </w:tc>
        <w:tc>
          <w:tcPr>
            <w:tcW w:w="1560" w:type="dxa"/>
          </w:tcPr>
          <w:p w:rsidR="00C74B01" w:rsidRPr="00F63EEF" w:rsidRDefault="00C74B01" w:rsidP="00C74B0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AF6CFB">
      <w:pPr>
        <w:rPr>
          <w:sz w:val="20"/>
          <w:szCs w:val="20"/>
        </w:rPr>
      </w:pPr>
    </w:p>
    <w:sectPr w:rsidR="00CD289A" w:rsidRPr="00F63EEF" w:rsidSect="00B6280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C3C"/>
    <w:rsid w:val="000C14AA"/>
    <w:rsid w:val="000C5160"/>
    <w:rsid w:val="000D3DA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91DC0"/>
    <w:rsid w:val="00392D16"/>
    <w:rsid w:val="003C38A8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E0C60"/>
    <w:rsid w:val="00AF22BA"/>
    <w:rsid w:val="00AF47A8"/>
    <w:rsid w:val="00AF6CFB"/>
    <w:rsid w:val="00B260FA"/>
    <w:rsid w:val="00B32DE8"/>
    <w:rsid w:val="00B46D1A"/>
    <w:rsid w:val="00B51BBF"/>
    <w:rsid w:val="00B57CE9"/>
    <w:rsid w:val="00B6280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33FD6"/>
    <w:rsid w:val="00E4058E"/>
    <w:rsid w:val="00E41CA9"/>
    <w:rsid w:val="00E634A3"/>
    <w:rsid w:val="00E65155"/>
    <w:rsid w:val="00E907CB"/>
    <w:rsid w:val="00ED0755"/>
    <w:rsid w:val="00ED7B0D"/>
    <w:rsid w:val="00F17C01"/>
    <w:rsid w:val="00F46F0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BED3-250C-4606-811D-BFBCBDE8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158</cp:revision>
  <cp:lastPrinted>2021-03-01T11:50:00Z</cp:lastPrinted>
  <dcterms:created xsi:type="dcterms:W3CDTF">2015-02-12T08:07:00Z</dcterms:created>
  <dcterms:modified xsi:type="dcterms:W3CDTF">2021-03-01T11:50:00Z</dcterms:modified>
</cp:coreProperties>
</file>