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5" w:rsidRPr="00F63EEF" w:rsidRDefault="00BB4EC5" w:rsidP="00005EA8">
      <w:pPr>
        <w:jc w:val="right"/>
        <w:rPr>
          <w:sz w:val="20"/>
          <w:szCs w:val="20"/>
        </w:rPr>
      </w:pPr>
    </w:p>
    <w:p w:rsidR="00005EA8" w:rsidRPr="006D1C4A" w:rsidRDefault="00005EA8" w:rsidP="00005EA8">
      <w:pPr>
        <w:jc w:val="right"/>
        <w:rPr>
          <w:sz w:val="20"/>
          <w:szCs w:val="20"/>
        </w:rPr>
      </w:pPr>
      <w:r w:rsidRPr="006D1C4A">
        <w:rPr>
          <w:sz w:val="20"/>
          <w:szCs w:val="20"/>
        </w:rPr>
        <w:t xml:space="preserve">Приложение 2 </w:t>
      </w:r>
    </w:p>
    <w:p w:rsidR="00005EA8" w:rsidRPr="006D1C4A" w:rsidRDefault="00005EA8" w:rsidP="00005EA8">
      <w:pPr>
        <w:jc w:val="right"/>
        <w:rPr>
          <w:sz w:val="20"/>
          <w:szCs w:val="20"/>
        </w:rPr>
      </w:pPr>
      <w:r w:rsidRPr="006D1C4A">
        <w:rPr>
          <w:sz w:val="20"/>
          <w:szCs w:val="20"/>
        </w:rPr>
        <w:t>к тендерной документации</w:t>
      </w:r>
    </w:p>
    <w:p w:rsidR="00005EA8" w:rsidRPr="006D1C4A" w:rsidRDefault="00005EA8" w:rsidP="00005EA8">
      <w:pPr>
        <w:jc w:val="right"/>
        <w:rPr>
          <w:sz w:val="20"/>
          <w:szCs w:val="20"/>
        </w:rPr>
      </w:pPr>
    </w:p>
    <w:p w:rsidR="00005EA8" w:rsidRPr="006D1C4A" w:rsidRDefault="00005EA8" w:rsidP="00032882">
      <w:pPr>
        <w:jc w:val="center"/>
        <w:rPr>
          <w:b/>
          <w:sz w:val="20"/>
          <w:szCs w:val="20"/>
        </w:rPr>
      </w:pPr>
      <w:r w:rsidRPr="006D1C4A">
        <w:rPr>
          <w:b/>
          <w:sz w:val="20"/>
          <w:szCs w:val="20"/>
        </w:rPr>
        <w:t>Техническая спецификация</w:t>
      </w:r>
      <w:r w:rsidR="009F3395" w:rsidRPr="006D1C4A">
        <w:rPr>
          <w:b/>
          <w:bCs/>
          <w:sz w:val="20"/>
          <w:szCs w:val="20"/>
        </w:rPr>
        <w:t xml:space="preserve"> медицинских изделий</w:t>
      </w:r>
    </w:p>
    <w:p w:rsidR="00730B30" w:rsidRPr="006D1C4A" w:rsidRDefault="00730B30" w:rsidP="00005EA8">
      <w:pPr>
        <w:rPr>
          <w:sz w:val="20"/>
          <w:szCs w:val="20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6379"/>
        <w:gridCol w:w="8363"/>
      </w:tblGrid>
      <w:tr w:rsidR="00487A6A" w:rsidRPr="00DB1CFE" w:rsidTr="00DB1CFE">
        <w:trPr>
          <w:trHeight w:val="1009"/>
        </w:trPr>
        <w:tc>
          <w:tcPr>
            <w:tcW w:w="675" w:type="dxa"/>
            <w:vAlign w:val="center"/>
          </w:tcPr>
          <w:p w:rsidR="00487A6A" w:rsidRPr="00DB1CFE" w:rsidRDefault="00487A6A" w:rsidP="00D53A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B1CFE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B1CFE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B1CFE"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6379" w:type="dxa"/>
            <w:vAlign w:val="center"/>
          </w:tcPr>
          <w:p w:rsidR="00487A6A" w:rsidRPr="00DB1CFE" w:rsidRDefault="00487A6A" w:rsidP="00D53A40">
            <w:pPr>
              <w:jc w:val="center"/>
              <w:rPr>
                <w:sz w:val="16"/>
                <w:szCs w:val="16"/>
              </w:rPr>
            </w:pPr>
            <w:r w:rsidRPr="00DB1CFE">
              <w:rPr>
                <w:b/>
                <w:bCs/>
                <w:sz w:val="16"/>
                <w:szCs w:val="16"/>
              </w:rPr>
              <w:t>Наименование медицинских изделий</w:t>
            </w:r>
          </w:p>
        </w:tc>
        <w:tc>
          <w:tcPr>
            <w:tcW w:w="8363" w:type="dxa"/>
            <w:vAlign w:val="center"/>
          </w:tcPr>
          <w:p w:rsidR="00487A6A" w:rsidRPr="00DB1CFE" w:rsidRDefault="00487A6A" w:rsidP="00D53A40">
            <w:pPr>
              <w:jc w:val="center"/>
              <w:rPr>
                <w:sz w:val="16"/>
                <w:szCs w:val="16"/>
              </w:rPr>
            </w:pPr>
            <w:r w:rsidRPr="00DB1CFE">
              <w:rPr>
                <w:b/>
                <w:bCs/>
                <w:sz w:val="16"/>
                <w:szCs w:val="16"/>
              </w:rPr>
              <w:t>Техническая спецификация медицинских изделий</w:t>
            </w:r>
          </w:p>
        </w:tc>
      </w:tr>
      <w:tr w:rsidR="00DB1CFE" w:rsidRPr="00DB1CFE" w:rsidTr="00DB1CFE">
        <w:trPr>
          <w:trHeight w:val="149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Адаптеры для увлажнителя. Соединитель адаптер электрический одинарный для соединения контуров с увлажнителем F&amp;P 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R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850. Общая длина 41,5см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на концах два электрических соединителя. Один – стандартный с подвижным корпусом для подсоединения к разъёму увлажнителя 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R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850 с тремя направляющими. Второй соединитель оригинальный внутренний для подключения к контуру. Двойная контактная группа длиной 1см с направляющей диаметром 0,5см, внешний диаметр соединителя 1,4см. Расчетная мощность не более 70 Вт.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Адаптеры для увлажнителя. Соединитель адаптер электрический одинарный для соединения контуров с увлажнителем F&amp;P 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R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850. Общая длина 41,5см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на концах два электрических соединителя. Один – стандартный с подвижным корпусом для подсоединения к разъёму увлажнителя М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R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850 с тремя направляющими. Второй соединитель оригинальный внутренний для подключения к контуру. Двойная контактная группа длиной 1см с направляющей диаметром 0,5см, внешний диаметр соединителя 1,4см. Расчетная мощность не более 70 Вт.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одноразовый для новорожденных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Коннекторы 15M/15F; Длина соединительных трубок 1,88 м.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одноразовый для новорожденных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Коннекторы 15M/15F; Длина соединительных трубок 1,88 м.</w:t>
            </w:r>
          </w:p>
        </w:tc>
      </w:tr>
      <w:tr w:rsidR="00DB1CFE" w:rsidRPr="00DB1CFE" w:rsidTr="00DB1CFE">
        <w:trPr>
          <w:trHeight w:val="355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Настройка и калибровка аппарата после замены.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Настройка и калибровка аппарата после замены. Гарантия – 12 месяцев</w:t>
            </w:r>
          </w:p>
        </w:tc>
      </w:tr>
      <w:tr w:rsidR="00DB1CFE" w:rsidRPr="00DB1CFE" w:rsidTr="00DB1CFE">
        <w:trPr>
          <w:trHeight w:val="261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Контур дыхательный неонатальный с одним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влагосборником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многоразовый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Контур дыхательный неонатальный с одним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влагосборником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многоразовый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</w:t>
            </w:r>
          </w:p>
        </w:tc>
      </w:tr>
      <w:tr w:rsidR="00DB1CFE" w:rsidRPr="00DB1CFE" w:rsidTr="00DB1CFE">
        <w:trPr>
          <w:trHeight w:val="318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Аккумуляторные батареи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Полная совместимость с аппаратом. Установка на аппарат.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Аккумуляторные батареи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G-5. Полная совместимость с аппаратом. Установка на аппарат.</w:t>
            </w:r>
          </w:p>
        </w:tc>
      </w:tr>
      <w:tr w:rsidR="00DB1CFE" w:rsidRPr="00DB1CFE" w:rsidTr="00DB1CFE">
        <w:trPr>
          <w:trHeight w:val="265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C-2. Установка на аппарат; Настройка и калибровка аппарата после замены.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C-2. Установка на аппарат; Настройка и калибровка аппарата после замены.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  <w:vAlign w:val="center"/>
          </w:tcPr>
          <w:p w:rsidR="00DB1CFE" w:rsidRPr="00DB1CFE" w:rsidRDefault="00DB1CFE" w:rsidP="00487A6A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Контур дыхательный неонатальный с одним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влагосборником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многоразовый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С-2.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Контур дыхательный неонатальный с одним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влагосборником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многоразовый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С-2.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Аккумуляторные батареи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C-2. Установка на аппарат. Полная совместимость с аппаратом.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Аккумуляторные батареи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Hamilton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C-2. Установка на аппарат. Полная совместимость с аппаратом.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аппарат.  Настройка и калибровка аппарата после замены.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аппарат.  Настройка и калибровка аппарата после замены.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(упаковка 5 </w:t>
            </w:r>
            <w:proofErr w:type="spellStart"/>
            <w:proofErr w:type="gramStart"/>
            <w:r w:rsidRPr="00DB1C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DB1CFE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BabyLog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8000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(упаковка 5 </w:t>
            </w:r>
            <w:proofErr w:type="spellStart"/>
            <w:proofErr w:type="gramStart"/>
            <w:r w:rsidRPr="00DB1CFE"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DB1CFE">
              <w:rPr>
                <w:color w:val="000000"/>
                <w:sz w:val="16"/>
                <w:szCs w:val="16"/>
              </w:rPr>
              <w:t>).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аппарат. Настройка и калибровка аппарата после замены.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аппарат. Настройка и калибровка аппарата после замены.</w:t>
            </w:r>
          </w:p>
        </w:tc>
      </w:tr>
      <w:tr w:rsidR="00DB1CFE" w:rsidRPr="00DB1CFE" w:rsidTr="00DB1CFE">
        <w:trPr>
          <w:trHeight w:val="3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Датчик потока неонатальный с Y-образным тройником.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на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Evita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Датчик потока неонатальный с Y-образным тройником.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кислорода для аппарата ИВЛ SLE5000 - Датчик кислорода для аппарата ИВЛ SLE5000; - Установка на аппарат; - Настройка и калибровка аппарата после замены; - Срок поставки – 30 календарных дней; -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кислорода для аппарата ИВЛ SLE5000 - Датчик кислорода для аппарата ИВЛ SLE5000; - Установка на аппарат; - Настройка и калибровка аппарата после замены; - Срок поставки – 30 календарных дней; - Гарантия – 12 месяцев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702726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Аккумуляторная батарея CYCLON 4 v 8.0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Ah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7257 w для аппарата ИВЛ SLE5000   - Аккумуляторная батарея CYCLON 4 v 8.0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Ah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7257 w для аппарата ИВЛ SLE5000; - Установка на аппарат; - Срок поставки – 30 календарных дней; -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Аккумуляторная батарея CYCLON 4 v 8.0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Ah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7257 w для аппарата ИВЛ SLE5000   - Аккумуляторная батарея CYCLON 4 v 8.0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Ah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7257 w для аппарата ИВЛ SLE5000; - Установка на аппарат; - Срок поставки – 30 календарных дней; - Гарантия – 12 месяцев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потока на аппарат ИВЛ AVEA   - Датчик потока на аппарат ИВЛ AVEA.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потока на аппарат ИВЛ AVEA   - Датчик потока на аппарат ИВЛ AVEA.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ИВЛ AVEA. Установка на аппарат. Настройка и калибровка аппарата после замены.  Гарантия – 12 месяцев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ИВЛ AVEA. Установка на аппарат. Настройка и калибровка аппарата после замены.  Гарантия – 12 месяцев 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Кислородный датчик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Настройка и калибровка аппарата после замены. Гарантия – 12 месяцев.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Кислородный датчик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. Настройка и калибровка аппарата после замены. Гарантия – 12 месяцев. 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неонатальный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для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одноразовый С.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потока неонатальный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для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аппарат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одноразовый С.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датчика потока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Fabian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, совместимость с неонатальными датчиками потока.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кислорода для аппарата ИВЛ NBP 840. Настройка и калибровка аппарата после замены.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NBP 840. Настройка и калибровка аппарата после замены. Гарантия – 12 месяцев. Нестерильный, не регенерируемый (не восстанавливаемый). С кабелем 3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pin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. Для измерения процентного содержания кислорода (O2 %) в воздушной смеси подаваемой пациенту. Технические характеристики: Напряжение выходное, мВ: 10-15. Время срабатывания при 90%, сек: 15.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Точность: ошибка в линейности при постоянной t и давлении, от полной шкалы, %: ± 1.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Интерфейс машинный - порт: (разъем)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pin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: 3.  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NSPAP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Arabella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. Настройка и калибровка аппарата после замены.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аппарата ИВЛ NSPAP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Arabella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. Настройка и калибровка аппарата после замены. 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Юстировочный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набор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Sipap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Infant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Flow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Настройка и калибровка аппарата после замены.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Юстировочный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набор для аппарата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Sipap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Infant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Flow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Настройка и калибровка аппарата после замены. Гарантия – 12 месяцев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Дыхательный контур неонатальный многоразовый  для транспортного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SirioBaby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инкубатора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Transcapsule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 V-808.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Дыхательный контур неонатальный многоразовый  для транспортного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SirioBaby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инкубатора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Transcapsule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 V-808. 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температуры на транспортный инкубатор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Transcapsule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V-808.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температуры на транспортный инкубатор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Transcapsule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 V-808.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Батареи для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транспортного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SirioBaby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Батареи для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транспортного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ИВЛ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SirioBaby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Гарантия – 12 месяцев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Батареи для транспортного инкубатора AtomTranscapsuleV-808.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Батареи для транспортного инкубатора AtomTranscapsuleV-808. Гарантия – 12 месяцев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неонатальный LNCS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аппарата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Panda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Warmer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GE.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неонатальный LNCS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аппарата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Panda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Warmer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GE.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неонатальный LNOP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Neo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одноразовые, производства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Medical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Corporation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», Япония.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неонатальный LNOP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Neo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одноразовые, производства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Medical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Corporation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», Япония.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соединительный для одноразовых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неотнатальных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датчиков измерения SPO2 LNOP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Patient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Cable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Red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PC-04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for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SpO2 для аппаратов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Medical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Corporation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».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Кабель соединительный для одноразовых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неотнатальных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датчиков измерения SPO2 LNOP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Patient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Cable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Red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PC-04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for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SpO2 для аппаратов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Medical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Corporation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».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SpO2 многоразовый неонатальный для монитора прикроватного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InfinityGammaXL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».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Датчик SpO2 многоразовый неонатальный для монитора прикроватного «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InfinityGammaXL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». 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Многопараметрический измерительный модуль М3001А для монитора неонатального МР-20. M3001A - сервер многопараметрический измерительный.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 xml:space="preserve">Представляет собой базовый блок многопараметрического измерительного сервера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IntelliVue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 служит для измерения НИАД -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неинвазивного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артериального давления, ЭКГ 3 или 5 отведений (отдельная программа сможет обеспечить реконструкцию до 12 отведений, одновременно за счет импеданса производится подсчет частоты дыхания, SPO2 /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Плетизмограмма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пульса (по выбору клиента могут использоваться различные методики определения сатурации (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Fast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Philips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Masimo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SEt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Nellcor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OxiMax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).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- Установка на аппарат; - Настройка и калибровка аппарата после замены.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Многопараметрический измерительный модуль М3001А для монитора неонатального МР-20. M3001A - сервер многопараметрический измерительный.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 xml:space="preserve">Представляет собой базовый блок многопараметрического измерительного сервера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IntelliVue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 служит для измерения НИАД -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неинвазивного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артериального давления, ЭКГ 3 или 5 отведений (отдельная программа сможет обеспечить реконструкцию до 12 отведений, одновременно за счет импеданса производится подсчет частоты дыхания, SPO2 /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Плетизмограмма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пульса (по выбору клиента могут использоваться различные методики определения сатурации (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Fast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Philips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Masimo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SEt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Nellcor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OxiMax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).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- Установка на аппарат; - Настройка и калибровка аппарата после замены.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Многоразовый датчик SpO2 для кисти/стопы для новорожденных для монитора неонатального МР-20 - Многоразовый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пульсоксиметрический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датчик для новорожденных (с массой тела от 1 до 4 кг, крепление на руку/ногу) с 8-pin коннектором, длина кабеля 1,5 м для монитора неонатального МР-20; Совместим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: M3001A.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Многоразовый датчик SpO2 для кисти/стопы для новорожденных для монитора неонатального МР-20 - Многоразовый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пульсоксиметрический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датчик для новорожденных (с массой тела от 1 до 4 кг, крепление на руку/ногу) с 8-pin коннектором, длина кабеля 1,5 м для монитора неонатального МР-20; Совместим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: M3001A.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Соединительная трубка для измерения давления новорожденных для монитора неонатального МР-20 - Соединительная трубка для измерения давления новорожденных для монитора неонатального МР-20; Совместим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: M3001A.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Соединительная трубка для измерения давления новорожденных для монитора неонатального МР-20 - Соединительная трубка для измерения давления новорожденных для монитора неонатального МР-20; Совместим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: M3001A.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Манжеты одноразовые для не инвазивного измерения АД у новорожденных для монитора неонатального МР-20. Совместим с: M3001A.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Манжеты одноразовые для не инвазивного измерения АД у новорожденных для монитора неонатального МР-20. Совместим с: M3001A.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Зарядное устройство для весов Саша В1-15 - Блок питания (сетевой адаптер, источник питания) (9V, 500mA) для весов для новорожденных Масса-К В1-15 "Саша" (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Massa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-K B1-15).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Зарядное устройство для весов Саша В1-15 - Блок питания (сетевой адаптер, источник питания) (9V, 500mA) для весов для новорожденных Масса-К В1-15 "Саша" (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Massa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-K B1-15).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для аппарата фототерапии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Monobloo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для аппарата фототерапии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Monobloo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для аппарата фототерапии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для аппарата фототерапии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Atom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бактерицидная 15 Вт. Тип цоколя - G13 - Тип колбы - Т8 - Мощность,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Вт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– 15 - Поток излучения, Вт - 4,0- Напряжение на лампе, В – 55 - Размеры, мм - А = 438; D = 26.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Лампа бактерицидная 15 Вт. Тип цоколя - G13 - Тип колбы - Т8 - Мощность,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Вт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– 15 - Поток излучения, Вт - 4,0- Напряжение на лампе, В – 55 - Размеры, мм - А = 438; D = 26.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Галогеновая лампа G4 12В 35 Вт для хирургического потолочного светильника.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Галогеновая лампа G4 12В 35 Вт для хирургического потолочного светильника.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ТЭНы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аквадистиллятора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АЭ-10МО; - Мощность (кВт)- 2,4 кВт. - Напряжение (В)- 220 - Диаметр оболочки тэна – 8 мм. - Контактный стержень –  резьба М3. - Резьба штуцеров (втулок для установки): М14х1,5 - Материал тэн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а-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 нержавеющая сталь. - Среда применения — Вода. - Применяется в медтехнике: АЭ-10 МО - Масса (кг): 0,51, м/ц=115мм - Демонтаж вышедших из строя тэн, установка новых на аппарат.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ТЭНы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аквадистиллятора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АЭ-10МО; - Мощность (кВт)- 2,4 кВт. - Напряжение (В)- 220 - Диаметр оболочки тэна – 8 мм. - Контактный стержень –  резьба М3. - Резьба штуцеров (втулок для установки): М14х1,5 - Материал тэн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а-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 нержавеющая сталь. - Среда применения — Вода. - Применяется в медтехнике: АЭ-10 МО - Масса (кг): 0,51, м/ц=115мм - Демонтаж вышедших из строя тэн, установка новых на аппарат. Гарантия – 12 месяцев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ТЭНы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аквадистиллятора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АЭ-25ТМ, мощность - 2,7 кВт; - штуцер – М18х1,5; - материал штуцера – латунь; - материал оболочки - нержавеющая сталь. - Демонтаж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вышедших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из строя тэн, установка новых на аппарат.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B1CFE">
              <w:rPr>
                <w:color w:val="000000"/>
                <w:sz w:val="16"/>
                <w:szCs w:val="16"/>
              </w:rPr>
              <w:t>ТЭНы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аквадистиллятора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АЭ-25ТМ, мощность - 2,7 кВт; - штуцер – М18х1,5; - материал штуцера – латунь; - материал оболочки - нержавеющая сталь. - Демонтаж 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вышедших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 из строя тэн, установка новых на аппарат. Гарантия – 12 месяцев</w:t>
            </w:r>
          </w:p>
        </w:tc>
      </w:tr>
      <w:tr w:rsidR="00DB1CFE" w:rsidRPr="00DB1CFE" w:rsidTr="00DB1CFE">
        <w:trPr>
          <w:trHeight w:val="208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Ультразвуковой доплеровский датчик для монитора фетального FC-700;- Технические характеристики: - измерение — сердечный ритм эмбриона (СРЭ); - входной сигнал — ультразвуковой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допплер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пульса; - частота ультразвука — 1.0 МГц; - мощность ультразвука — &lt;10 мВ/cм2; - метод обнаружения СРЭ — автокорреляция; - амплитуда измерения — 50 ~ 240 уд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/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ин; - точность СРЭ — ±1 сверх нормальной амплитуды СРЭ уд/мин; - условия эксплуатации — помещение с температурой от +10С до +40С. 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Ультразвуковой доплеровский датчик для монитора фетального FC-700;- Технические характеристики: - измерение — сердечный ритм эмбриона (СРЭ); - входной сигнал — ультразвуковой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допплер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пульса; - частота ультразвука — 1.0 МГц; - мощность ультразвука — &lt;10 мВ/cм2; - метод обнаружения СРЭ — автокорреляция; - амплитуда измерения — 50 ~ 240 уд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>/</w:t>
            </w:r>
            <w:proofErr w:type="gramStart"/>
            <w:r w:rsidRPr="00DB1CFE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DB1CFE">
              <w:rPr>
                <w:color w:val="000000"/>
                <w:sz w:val="16"/>
                <w:szCs w:val="16"/>
              </w:rPr>
              <w:t xml:space="preserve">ин; - точность СРЭ — ±1 сверх нормальной амплитуды СРЭ уд/мин; - условия эксплуатации — помещение с температурой от +10С до +40С. 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DB1CFE">
              <w:rPr>
                <w:color w:val="000000"/>
                <w:sz w:val="16"/>
                <w:szCs w:val="16"/>
              </w:rPr>
              <w:t>Комплект электродов ЭКГ взрослый (грудные – груша 6 шт., конечности – прищепка – 4 шт.) - Комплект электродов ЭКГ взрослый (грудные – груша 6 шт., конечности – прищепка – 4 шт.).</w:t>
            </w:r>
            <w:proofErr w:type="gramEnd"/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proofErr w:type="gramStart"/>
            <w:r w:rsidRPr="00DB1CFE">
              <w:rPr>
                <w:color w:val="000000"/>
                <w:sz w:val="16"/>
                <w:szCs w:val="16"/>
              </w:rPr>
              <w:t>Комплект электродов ЭКГ взрослый (грудные – груша 6 шт., конечности – прищепка – 4 шт.) - Комплект электродов ЭКГ взрослый (грудные – груша 6 шт., конечности – прищепка – 4 шт.).</w:t>
            </w:r>
            <w:proofErr w:type="gramEnd"/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Манжета взрослая для измерения АД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 окружностью 13,1*23,5 см (см1203).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Манжета взрослая для измерения АД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 окружностью 13,1*23,5 см (см1203).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Манжета взрослая для измерения АД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 окружностью 16,5*32 см (см1204).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Манжета взрослая для измерения АД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с окружностью 16,5*32 см (см1204).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взрослый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для измерения SPO2 взрослый к монитору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Mindray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</w:t>
            </w:r>
          </w:p>
        </w:tc>
      </w:tr>
      <w:tr w:rsidR="00DB1CFE" w:rsidRPr="00DB1CFE" w:rsidTr="00DB1CFE">
        <w:trPr>
          <w:trHeight w:val="131"/>
        </w:trPr>
        <w:tc>
          <w:tcPr>
            <w:tcW w:w="675" w:type="dxa"/>
          </w:tcPr>
          <w:p w:rsidR="00DB1CFE" w:rsidRPr="00DB1CFE" w:rsidRDefault="00DB1CFE" w:rsidP="0013495B">
            <w:pPr>
              <w:jc w:val="center"/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6379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НДА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аппарат, Настройка и калибровка аппарата после замены. Гарантия – 12 месяцев</w:t>
            </w:r>
          </w:p>
        </w:tc>
        <w:tc>
          <w:tcPr>
            <w:tcW w:w="8363" w:type="dxa"/>
            <w:vAlign w:val="center"/>
          </w:tcPr>
          <w:p w:rsidR="00DB1CFE" w:rsidRPr="00DB1CFE" w:rsidRDefault="00DB1CFE">
            <w:pPr>
              <w:rPr>
                <w:color w:val="000000"/>
                <w:sz w:val="16"/>
                <w:szCs w:val="16"/>
              </w:rPr>
            </w:pPr>
            <w:r w:rsidRPr="00DB1CFE">
              <w:rPr>
                <w:color w:val="000000"/>
                <w:sz w:val="16"/>
                <w:szCs w:val="16"/>
              </w:rPr>
              <w:t xml:space="preserve">Датчик кислорода для НДА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Fabius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1CFE">
              <w:rPr>
                <w:color w:val="000000"/>
                <w:sz w:val="16"/>
                <w:szCs w:val="16"/>
              </w:rPr>
              <w:t>Plus</w:t>
            </w:r>
            <w:proofErr w:type="spellEnd"/>
            <w:r w:rsidRPr="00DB1CFE">
              <w:rPr>
                <w:color w:val="000000"/>
                <w:sz w:val="16"/>
                <w:szCs w:val="16"/>
              </w:rPr>
              <w:t>. Установка на аппарат, Настройка и калибровка аппарата после замены. Гарантия – 12 месяцев</w:t>
            </w:r>
          </w:p>
        </w:tc>
      </w:tr>
    </w:tbl>
    <w:p w:rsidR="00487A6A" w:rsidRPr="006D1C4A" w:rsidRDefault="00487A6A" w:rsidP="00C74B01">
      <w:pPr>
        <w:ind w:firstLine="567"/>
        <w:jc w:val="both"/>
        <w:rPr>
          <w:b/>
          <w:sz w:val="20"/>
          <w:szCs w:val="20"/>
          <w:u w:val="single"/>
        </w:rPr>
      </w:pPr>
    </w:p>
    <w:p w:rsidR="00C74B01" w:rsidRPr="006D1C4A" w:rsidRDefault="00C74B01" w:rsidP="00C74B01">
      <w:pPr>
        <w:ind w:firstLine="567"/>
        <w:jc w:val="both"/>
        <w:rPr>
          <w:b/>
          <w:sz w:val="20"/>
          <w:szCs w:val="20"/>
          <w:u w:val="single"/>
        </w:rPr>
      </w:pPr>
      <w:r w:rsidRPr="006D1C4A">
        <w:rPr>
          <w:b/>
          <w:sz w:val="20"/>
          <w:szCs w:val="20"/>
          <w:u w:val="single"/>
        </w:rPr>
        <w:t xml:space="preserve">Потенциальные поставщики должны гарантировать выполнение следующих сопутствующих услуг: </w:t>
      </w:r>
    </w:p>
    <w:p w:rsidR="00C74B01" w:rsidRPr="006D1C4A" w:rsidRDefault="00C74B01" w:rsidP="00B35B4F">
      <w:pPr>
        <w:pStyle w:val="a4"/>
        <w:rPr>
          <w:rFonts w:ascii="Times New Roman" w:hAnsi="Times New Roman" w:cs="Times New Roman"/>
          <w:sz w:val="20"/>
          <w:szCs w:val="20"/>
        </w:rPr>
      </w:pPr>
      <w:r w:rsidRPr="006D1C4A">
        <w:rPr>
          <w:rFonts w:ascii="Times New Roman" w:hAnsi="Times New Roman" w:cs="Times New Roman"/>
          <w:sz w:val="20"/>
          <w:szCs w:val="20"/>
        </w:rPr>
        <w:t xml:space="preserve">1) Потенциальные поставщики обязаны обеспечить доставку медицинских изделий в полном объеме непосредственно до КГП </w:t>
      </w:r>
      <w:r w:rsidR="00AF6CFB" w:rsidRPr="006D1C4A">
        <w:rPr>
          <w:rFonts w:ascii="Times New Roman" w:hAnsi="Times New Roman" w:cs="Times New Roman"/>
          <w:sz w:val="20"/>
          <w:szCs w:val="20"/>
        </w:rPr>
        <w:t xml:space="preserve">«Областная клиническая больница» </w:t>
      </w:r>
      <w:r w:rsidRPr="006D1C4A">
        <w:rPr>
          <w:rFonts w:ascii="Times New Roman" w:hAnsi="Times New Roman" w:cs="Times New Roman"/>
          <w:sz w:val="20"/>
          <w:szCs w:val="20"/>
        </w:rPr>
        <w:t>управления здравоохранения Карагандинской области</w:t>
      </w:r>
      <w:r w:rsidR="00AF6CFB" w:rsidRPr="006D1C4A">
        <w:rPr>
          <w:rFonts w:ascii="Times New Roman" w:hAnsi="Times New Roman" w:cs="Times New Roman"/>
          <w:sz w:val="20"/>
          <w:szCs w:val="20"/>
        </w:rPr>
        <w:t xml:space="preserve"> </w:t>
      </w:r>
      <w:r w:rsidRPr="006D1C4A">
        <w:rPr>
          <w:rFonts w:ascii="Times New Roman" w:hAnsi="Times New Roman" w:cs="Times New Roman"/>
          <w:sz w:val="20"/>
          <w:szCs w:val="20"/>
        </w:rPr>
        <w:t>г.</w:t>
      </w:r>
      <w:r w:rsidR="00AF6CFB" w:rsidRPr="006D1C4A">
        <w:rPr>
          <w:rFonts w:ascii="Times New Roman" w:hAnsi="Times New Roman" w:cs="Times New Roman"/>
          <w:sz w:val="20"/>
          <w:szCs w:val="20"/>
        </w:rPr>
        <w:t xml:space="preserve"> </w:t>
      </w:r>
      <w:r w:rsidRPr="006D1C4A">
        <w:rPr>
          <w:rFonts w:ascii="Times New Roman" w:hAnsi="Times New Roman" w:cs="Times New Roman"/>
          <w:sz w:val="20"/>
          <w:szCs w:val="20"/>
        </w:rPr>
        <w:t>Караганда, ул.</w:t>
      </w:r>
      <w:r w:rsidR="00AF6CFB" w:rsidRPr="006D1C4A">
        <w:rPr>
          <w:rFonts w:ascii="Times New Roman" w:hAnsi="Times New Roman" w:cs="Times New Roman"/>
          <w:sz w:val="20"/>
          <w:szCs w:val="20"/>
        </w:rPr>
        <w:t xml:space="preserve"> пр. Н. Назарбаева 10</w:t>
      </w:r>
      <w:r w:rsidR="00B35B4F" w:rsidRPr="006D1C4A">
        <w:rPr>
          <w:rFonts w:ascii="Times New Roman" w:hAnsi="Times New Roman" w:cs="Times New Roman"/>
          <w:sz w:val="20"/>
          <w:szCs w:val="20"/>
        </w:rPr>
        <w:t xml:space="preserve"> а</w:t>
      </w:r>
    </w:p>
    <w:p w:rsidR="00C74B01" w:rsidRPr="006D1C4A" w:rsidRDefault="00C74B01" w:rsidP="00B35B4F">
      <w:pPr>
        <w:jc w:val="both"/>
        <w:rPr>
          <w:sz w:val="20"/>
          <w:szCs w:val="20"/>
        </w:rPr>
      </w:pPr>
      <w:r w:rsidRPr="006D1C4A">
        <w:rPr>
          <w:sz w:val="20"/>
          <w:szCs w:val="20"/>
        </w:rPr>
        <w:t>2) Обеспечить страховку товара, соответствующее  его хранение при прохождении таможенной  очистки, уплату таможенных пошлин, налогов, сборов и любые  другие  вспомогательные  услуги,  подлежащие  выполнению  потенциальным  поставщиком на  всем  протяжении  транспортировки медицинских изделий до момента  поставки  конечному  получателю.</w:t>
      </w:r>
    </w:p>
    <w:p w:rsidR="00C74B01" w:rsidRPr="006D1C4A" w:rsidRDefault="00C74B01" w:rsidP="00B35B4F">
      <w:pPr>
        <w:pStyle w:val="a5"/>
        <w:jc w:val="both"/>
        <w:rPr>
          <w:sz w:val="20"/>
        </w:rPr>
      </w:pPr>
      <w:r w:rsidRPr="006D1C4A">
        <w:rPr>
          <w:sz w:val="20"/>
        </w:rPr>
        <w:t xml:space="preserve">3) Тендерная заявка должна содержать письмо-гарантию потенциального поставщика о предоставлении </w:t>
      </w:r>
      <w:r w:rsidR="00AF47A8" w:rsidRPr="006D1C4A">
        <w:rPr>
          <w:sz w:val="20"/>
        </w:rPr>
        <w:t xml:space="preserve"> </w:t>
      </w:r>
      <w:r w:rsidRPr="006D1C4A">
        <w:rPr>
          <w:sz w:val="20"/>
        </w:rPr>
        <w:t>сертификата,</w:t>
      </w:r>
      <w:r w:rsidR="00AF47A8" w:rsidRPr="006D1C4A">
        <w:rPr>
          <w:sz w:val="20"/>
        </w:rPr>
        <w:t xml:space="preserve"> </w:t>
      </w:r>
      <w:r w:rsidRPr="006D1C4A">
        <w:rPr>
          <w:sz w:val="20"/>
        </w:rPr>
        <w:t>заключение о безопасности и качестве установленного образца на медицинские издели</w:t>
      </w:r>
      <w:proofErr w:type="gramStart"/>
      <w:r w:rsidRPr="006D1C4A">
        <w:rPr>
          <w:sz w:val="20"/>
        </w:rPr>
        <w:t>я(</w:t>
      </w:r>
      <w:proofErr w:type="gramEnd"/>
      <w:r w:rsidRPr="006D1C4A">
        <w:rPr>
          <w:sz w:val="20"/>
        </w:rPr>
        <w:t>при поставке).</w:t>
      </w:r>
    </w:p>
    <w:p w:rsidR="00C74B01" w:rsidRPr="006D1C4A" w:rsidRDefault="00C74B01" w:rsidP="00B35B4F">
      <w:pPr>
        <w:tabs>
          <w:tab w:val="left" w:pos="1386"/>
        </w:tabs>
        <w:rPr>
          <w:b/>
          <w:sz w:val="20"/>
          <w:szCs w:val="20"/>
        </w:rPr>
      </w:pPr>
      <w:r w:rsidRPr="006D1C4A">
        <w:rPr>
          <w:i/>
          <w:iCs/>
          <w:sz w:val="20"/>
          <w:szCs w:val="20"/>
        </w:rPr>
        <w:t xml:space="preserve"> (п.1,2,3</w:t>
      </w:r>
      <w:proofErr w:type="gramStart"/>
      <w:r w:rsidRPr="006D1C4A">
        <w:rPr>
          <w:i/>
          <w:iCs/>
          <w:sz w:val="20"/>
          <w:szCs w:val="20"/>
        </w:rPr>
        <w:t xml:space="preserve"> П</w:t>
      </w:r>
      <w:proofErr w:type="gramEnd"/>
      <w:r w:rsidRPr="006D1C4A">
        <w:rPr>
          <w:i/>
          <w:iCs/>
          <w:sz w:val="20"/>
          <w:szCs w:val="20"/>
        </w:rPr>
        <w:t>одтвердить гарантийным письмом)</w:t>
      </w:r>
    </w:p>
    <w:p w:rsidR="00C74B01" w:rsidRPr="006D1C4A" w:rsidRDefault="00C74B01" w:rsidP="00B35B4F">
      <w:pPr>
        <w:ind w:firstLine="708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94"/>
        <w:gridCol w:w="797"/>
        <w:gridCol w:w="953"/>
        <w:gridCol w:w="1421"/>
        <w:gridCol w:w="1749"/>
        <w:gridCol w:w="2007"/>
        <w:gridCol w:w="1560"/>
      </w:tblGrid>
      <w:tr w:rsidR="00C74B01" w:rsidRPr="006D1C4A" w:rsidTr="00C74B01">
        <w:trPr>
          <w:trHeight w:val="288"/>
        </w:trPr>
        <w:tc>
          <w:tcPr>
            <w:tcW w:w="5294" w:type="dxa"/>
            <w:hideMark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D1C4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Организатор тендера</w:t>
            </w:r>
          </w:p>
        </w:tc>
        <w:tc>
          <w:tcPr>
            <w:tcW w:w="797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9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07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74B01" w:rsidRPr="006D1C4A" w:rsidTr="00C74B01">
        <w:trPr>
          <w:trHeight w:val="346"/>
        </w:trPr>
        <w:tc>
          <w:tcPr>
            <w:tcW w:w="7044" w:type="dxa"/>
            <w:gridSpan w:val="3"/>
            <w:hideMark/>
          </w:tcPr>
          <w:p w:rsidR="00C74B01" w:rsidRPr="006D1C4A" w:rsidRDefault="00AF6CFB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D1C4A">
              <w:rPr>
                <w:sz w:val="20"/>
                <w:szCs w:val="20"/>
              </w:rPr>
              <w:t>КГП «Областная клиническая больница» управления здравоохранения Карагандинской области</w:t>
            </w:r>
            <w:r w:rsidRPr="006D1C4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35B4F" w:rsidRPr="006D1C4A" w:rsidRDefault="00B35B4F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B35B4F" w:rsidRPr="006D1C4A" w:rsidRDefault="00B35B4F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D1C4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Директор                                    </w:t>
            </w:r>
            <w:proofErr w:type="spellStart"/>
            <w:r w:rsidRPr="006D1C4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Нурлыбаев</w:t>
            </w:r>
            <w:proofErr w:type="spellEnd"/>
            <w:r w:rsidRPr="006D1C4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Е. Ш.</w:t>
            </w:r>
          </w:p>
          <w:p w:rsidR="00B35B4F" w:rsidRPr="006D1C4A" w:rsidRDefault="00B35B4F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B35B4F" w:rsidRPr="006D1C4A" w:rsidRDefault="00B35B4F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B35B4F" w:rsidRPr="006D1C4A" w:rsidRDefault="00B35B4F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AF6CFB" w:rsidRPr="006D1C4A" w:rsidRDefault="00AF6CFB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9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07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C74B01" w:rsidRPr="006D1C4A" w:rsidRDefault="00C74B01" w:rsidP="00B35B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D289A" w:rsidRPr="006D1C4A" w:rsidRDefault="00CD289A" w:rsidP="00B35B4F">
      <w:pPr>
        <w:rPr>
          <w:sz w:val="20"/>
          <w:szCs w:val="20"/>
        </w:rPr>
      </w:pPr>
    </w:p>
    <w:sectPr w:rsidR="00CD289A" w:rsidRPr="006D1C4A" w:rsidSect="007052BA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A52"/>
    <w:multiLevelType w:val="hybridMultilevel"/>
    <w:tmpl w:val="75B6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81BF7"/>
    <w:multiLevelType w:val="hybridMultilevel"/>
    <w:tmpl w:val="15E2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74A24"/>
    <w:multiLevelType w:val="hybridMultilevel"/>
    <w:tmpl w:val="727A1AFA"/>
    <w:lvl w:ilvl="0" w:tplc="67549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B33B1"/>
    <w:multiLevelType w:val="hybridMultilevel"/>
    <w:tmpl w:val="941A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A1CE5"/>
    <w:multiLevelType w:val="hybridMultilevel"/>
    <w:tmpl w:val="AAD05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EA8"/>
    <w:rsid w:val="00002D5F"/>
    <w:rsid w:val="00005EA8"/>
    <w:rsid w:val="0001478D"/>
    <w:rsid w:val="00024B38"/>
    <w:rsid w:val="000307DA"/>
    <w:rsid w:val="00032882"/>
    <w:rsid w:val="00033921"/>
    <w:rsid w:val="0003640E"/>
    <w:rsid w:val="00037D79"/>
    <w:rsid w:val="00046C68"/>
    <w:rsid w:val="000609AF"/>
    <w:rsid w:val="00066552"/>
    <w:rsid w:val="000C0C3C"/>
    <w:rsid w:val="000C14AA"/>
    <w:rsid w:val="000C5160"/>
    <w:rsid w:val="000D3DA8"/>
    <w:rsid w:val="00102668"/>
    <w:rsid w:val="00113329"/>
    <w:rsid w:val="001203B6"/>
    <w:rsid w:val="00131751"/>
    <w:rsid w:val="0016033A"/>
    <w:rsid w:val="00160A77"/>
    <w:rsid w:val="00161B59"/>
    <w:rsid w:val="00171E24"/>
    <w:rsid w:val="00186736"/>
    <w:rsid w:val="001A355B"/>
    <w:rsid w:val="001C259B"/>
    <w:rsid w:val="001C6D46"/>
    <w:rsid w:val="0020507F"/>
    <w:rsid w:val="00212B9C"/>
    <w:rsid w:val="00227053"/>
    <w:rsid w:val="002540A4"/>
    <w:rsid w:val="0025497E"/>
    <w:rsid w:val="002706C1"/>
    <w:rsid w:val="00274D8E"/>
    <w:rsid w:val="002A4CF6"/>
    <w:rsid w:val="002A670E"/>
    <w:rsid w:val="002C150A"/>
    <w:rsid w:val="002F2353"/>
    <w:rsid w:val="0032642C"/>
    <w:rsid w:val="00333736"/>
    <w:rsid w:val="00342A43"/>
    <w:rsid w:val="00353AC5"/>
    <w:rsid w:val="00365412"/>
    <w:rsid w:val="00391DC0"/>
    <w:rsid w:val="00392D16"/>
    <w:rsid w:val="003A3017"/>
    <w:rsid w:val="003B077B"/>
    <w:rsid w:val="003C38A8"/>
    <w:rsid w:val="003F5F33"/>
    <w:rsid w:val="003F6A1A"/>
    <w:rsid w:val="004044B3"/>
    <w:rsid w:val="00410815"/>
    <w:rsid w:val="00435A6D"/>
    <w:rsid w:val="004374B2"/>
    <w:rsid w:val="0046746B"/>
    <w:rsid w:val="004776FD"/>
    <w:rsid w:val="0048522C"/>
    <w:rsid w:val="00487A6A"/>
    <w:rsid w:val="004A669F"/>
    <w:rsid w:val="004B035A"/>
    <w:rsid w:val="004C1999"/>
    <w:rsid w:val="004E6703"/>
    <w:rsid w:val="005043C5"/>
    <w:rsid w:val="00520B08"/>
    <w:rsid w:val="005232CB"/>
    <w:rsid w:val="00542585"/>
    <w:rsid w:val="00547AA1"/>
    <w:rsid w:val="005524E1"/>
    <w:rsid w:val="0057368E"/>
    <w:rsid w:val="005879DA"/>
    <w:rsid w:val="00591178"/>
    <w:rsid w:val="005B2768"/>
    <w:rsid w:val="005B422E"/>
    <w:rsid w:val="005D3F8F"/>
    <w:rsid w:val="005D6FAA"/>
    <w:rsid w:val="005F3EA1"/>
    <w:rsid w:val="006030D4"/>
    <w:rsid w:val="00624883"/>
    <w:rsid w:val="00665F1E"/>
    <w:rsid w:val="00677A13"/>
    <w:rsid w:val="00682CF8"/>
    <w:rsid w:val="00683C87"/>
    <w:rsid w:val="006949DF"/>
    <w:rsid w:val="006964B8"/>
    <w:rsid w:val="006A192B"/>
    <w:rsid w:val="006B7602"/>
    <w:rsid w:val="006C57F1"/>
    <w:rsid w:val="006D1C4A"/>
    <w:rsid w:val="006F4CA4"/>
    <w:rsid w:val="00702C76"/>
    <w:rsid w:val="007052BA"/>
    <w:rsid w:val="007261F9"/>
    <w:rsid w:val="00730B30"/>
    <w:rsid w:val="00754E6B"/>
    <w:rsid w:val="00765AC3"/>
    <w:rsid w:val="007A2CFB"/>
    <w:rsid w:val="007A5C93"/>
    <w:rsid w:val="007E4B68"/>
    <w:rsid w:val="007F5C19"/>
    <w:rsid w:val="00851569"/>
    <w:rsid w:val="008721C3"/>
    <w:rsid w:val="00880C9D"/>
    <w:rsid w:val="00891948"/>
    <w:rsid w:val="008B2638"/>
    <w:rsid w:val="008C0DE6"/>
    <w:rsid w:val="008C363E"/>
    <w:rsid w:val="008C3E68"/>
    <w:rsid w:val="008D2E5C"/>
    <w:rsid w:val="008D59C3"/>
    <w:rsid w:val="008E6954"/>
    <w:rsid w:val="008F08EA"/>
    <w:rsid w:val="008F310D"/>
    <w:rsid w:val="009020ED"/>
    <w:rsid w:val="00906F2D"/>
    <w:rsid w:val="00926222"/>
    <w:rsid w:val="00927A5F"/>
    <w:rsid w:val="009533DE"/>
    <w:rsid w:val="00955B71"/>
    <w:rsid w:val="00965488"/>
    <w:rsid w:val="009701C3"/>
    <w:rsid w:val="00976F6F"/>
    <w:rsid w:val="00977981"/>
    <w:rsid w:val="00993FFD"/>
    <w:rsid w:val="009A73A1"/>
    <w:rsid w:val="009C08BB"/>
    <w:rsid w:val="009C316C"/>
    <w:rsid w:val="009C6FB7"/>
    <w:rsid w:val="009D1ECF"/>
    <w:rsid w:val="009E583D"/>
    <w:rsid w:val="009E59CC"/>
    <w:rsid w:val="009F1FCE"/>
    <w:rsid w:val="009F3395"/>
    <w:rsid w:val="009F3BF8"/>
    <w:rsid w:val="00A22217"/>
    <w:rsid w:val="00A42472"/>
    <w:rsid w:val="00A436D8"/>
    <w:rsid w:val="00A53F12"/>
    <w:rsid w:val="00A65877"/>
    <w:rsid w:val="00A667CE"/>
    <w:rsid w:val="00AC341F"/>
    <w:rsid w:val="00AC46AE"/>
    <w:rsid w:val="00AE0C60"/>
    <w:rsid w:val="00AF22BA"/>
    <w:rsid w:val="00AF47A8"/>
    <w:rsid w:val="00AF6CFB"/>
    <w:rsid w:val="00B260FA"/>
    <w:rsid w:val="00B32DE8"/>
    <w:rsid w:val="00B35B4F"/>
    <w:rsid w:val="00B46D1A"/>
    <w:rsid w:val="00B51BBF"/>
    <w:rsid w:val="00B57CE9"/>
    <w:rsid w:val="00B62801"/>
    <w:rsid w:val="00B90084"/>
    <w:rsid w:val="00B91CCC"/>
    <w:rsid w:val="00BB2993"/>
    <w:rsid w:val="00BB4EC5"/>
    <w:rsid w:val="00BD478F"/>
    <w:rsid w:val="00BD5A8D"/>
    <w:rsid w:val="00BF653F"/>
    <w:rsid w:val="00C22DCB"/>
    <w:rsid w:val="00C45916"/>
    <w:rsid w:val="00C4677D"/>
    <w:rsid w:val="00C53B5D"/>
    <w:rsid w:val="00C66005"/>
    <w:rsid w:val="00C74B01"/>
    <w:rsid w:val="00C77B72"/>
    <w:rsid w:val="00C858CB"/>
    <w:rsid w:val="00C97B16"/>
    <w:rsid w:val="00CB155F"/>
    <w:rsid w:val="00CB1F08"/>
    <w:rsid w:val="00CD289A"/>
    <w:rsid w:val="00CF4A0E"/>
    <w:rsid w:val="00D35A94"/>
    <w:rsid w:val="00D53A40"/>
    <w:rsid w:val="00D57BA7"/>
    <w:rsid w:val="00D71E5A"/>
    <w:rsid w:val="00D7681E"/>
    <w:rsid w:val="00D9190A"/>
    <w:rsid w:val="00D94BAC"/>
    <w:rsid w:val="00D956A6"/>
    <w:rsid w:val="00DB18D5"/>
    <w:rsid w:val="00DB1CFE"/>
    <w:rsid w:val="00DF4082"/>
    <w:rsid w:val="00DF4AA9"/>
    <w:rsid w:val="00E02C2E"/>
    <w:rsid w:val="00E04B58"/>
    <w:rsid w:val="00E33FD6"/>
    <w:rsid w:val="00E4058E"/>
    <w:rsid w:val="00E41CA9"/>
    <w:rsid w:val="00E634A3"/>
    <w:rsid w:val="00E65155"/>
    <w:rsid w:val="00E907CB"/>
    <w:rsid w:val="00ED0755"/>
    <w:rsid w:val="00ED212D"/>
    <w:rsid w:val="00ED7B0D"/>
    <w:rsid w:val="00F17C01"/>
    <w:rsid w:val="00F46F01"/>
    <w:rsid w:val="00F63EEF"/>
    <w:rsid w:val="00F672AE"/>
    <w:rsid w:val="00F825B3"/>
    <w:rsid w:val="00F83E6D"/>
    <w:rsid w:val="00F903F7"/>
    <w:rsid w:val="00FA2D45"/>
    <w:rsid w:val="00FC73B5"/>
    <w:rsid w:val="00FC76EE"/>
    <w:rsid w:val="00FD1FCB"/>
    <w:rsid w:val="00FD2227"/>
    <w:rsid w:val="00FD58B6"/>
    <w:rsid w:val="00FD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5EA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683C87"/>
    <w:pPr>
      <w:widowControl w:val="0"/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83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83">
    <w:name w:val="Font Style83"/>
    <w:rsid w:val="008E6954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33FD6"/>
    <w:pPr>
      <w:ind w:left="720"/>
      <w:contextualSpacing/>
    </w:pPr>
  </w:style>
  <w:style w:type="paragraph" w:customStyle="1" w:styleId="1">
    <w:name w:val="Обычный1"/>
    <w:rsid w:val="0022705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Iauiue">
    <w:name w:val="Iau?iue"/>
    <w:rsid w:val="00DF4A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DF4A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ranslation-chunk">
    <w:name w:val="translation-chunk"/>
    <w:basedOn w:val="a0"/>
    <w:rsid w:val="008C0DE6"/>
  </w:style>
  <w:style w:type="character" w:styleId="a9">
    <w:name w:val="Emphasis"/>
    <w:basedOn w:val="a0"/>
    <w:qFormat/>
    <w:rsid w:val="008C0DE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C36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6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4CEE-4CD5-4D92-BFB0-6C4C622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174</cp:revision>
  <cp:lastPrinted>2021-06-11T09:07:00Z</cp:lastPrinted>
  <dcterms:created xsi:type="dcterms:W3CDTF">2015-02-12T08:07:00Z</dcterms:created>
  <dcterms:modified xsi:type="dcterms:W3CDTF">2021-06-14T09:51:00Z</dcterms:modified>
</cp:coreProperties>
</file>