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C5" w:rsidRPr="00280D59" w:rsidRDefault="00BB4EC5" w:rsidP="00005EA8">
      <w:pPr>
        <w:jc w:val="right"/>
        <w:rPr>
          <w:sz w:val="18"/>
          <w:szCs w:val="18"/>
        </w:rPr>
      </w:pPr>
    </w:p>
    <w:p w:rsidR="00005EA8" w:rsidRPr="00280D59" w:rsidRDefault="00005EA8" w:rsidP="00005EA8">
      <w:pPr>
        <w:jc w:val="right"/>
        <w:rPr>
          <w:sz w:val="18"/>
          <w:szCs w:val="18"/>
        </w:rPr>
      </w:pPr>
      <w:r w:rsidRPr="00280D59">
        <w:rPr>
          <w:sz w:val="18"/>
          <w:szCs w:val="18"/>
        </w:rPr>
        <w:t xml:space="preserve">Приложение 2 </w:t>
      </w:r>
    </w:p>
    <w:p w:rsidR="00005EA8" w:rsidRPr="00280D59" w:rsidRDefault="00005EA8" w:rsidP="00005EA8">
      <w:pPr>
        <w:jc w:val="right"/>
        <w:rPr>
          <w:sz w:val="18"/>
          <w:szCs w:val="18"/>
        </w:rPr>
      </w:pPr>
      <w:r w:rsidRPr="00280D59">
        <w:rPr>
          <w:sz w:val="18"/>
          <w:szCs w:val="18"/>
        </w:rPr>
        <w:t>к тендерной документации</w:t>
      </w:r>
    </w:p>
    <w:p w:rsidR="00005EA8" w:rsidRDefault="00005EA8" w:rsidP="00032882">
      <w:pPr>
        <w:jc w:val="center"/>
        <w:rPr>
          <w:b/>
          <w:bCs/>
          <w:sz w:val="18"/>
          <w:szCs w:val="18"/>
        </w:rPr>
      </w:pPr>
      <w:r w:rsidRPr="00280D59">
        <w:rPr>
          <w:b/>
          <w:sz w:val="18"/>
          <w:szCs w:val="18"/>
        </w:rPr>
        <w:t>Техническая спецификация</w:t>
      </w:r>
      <w:r w:rsidR="009F3395" w:rsidRPr="00280D59">
        <w:rPr>
          <w:b/>
          <w:bCs/>
          <w:sz w:val="18"/>
          <w:szCs w:val="18"/>
        </w:rPr>
        <w:t xml:space="preserve"> медицинских изделий</w:t>
      </w:r>
      <w:r w:rsidR="00D272D0">
        <w:rPr>
          <w:b/>
          <w:bCs/>
          <w:sz w:val="18"/>
          <w:szCs w:val="18"/>
        </w:rPr>
        <w:t xml:space="preserve"> </w:t>
      </w:r>
    </w:p>
    <w:p w:rsidR="00730B30" w:rsidRPr="00280D59" w:rsidRDefault="00730B30" w:rsidP="00005EA8">
      <w:pPr>
        <w:rPr>
          <w:sz w:val="18"/>
          <w:szCs w:val="18"/>
        </w:rPr>
      </w:pPr>
    </w:p>
    <w:p w:rsidR="00FB62ED" w:rsidRDefault="00FB62ED" w:rsidP="00C74B01">
      <w:pPr>
        <w:ind w:firstLine="567"/>
        <w:jc w:val="both"/>
        <w:rPr>
          <w:b/>
          <w:sz w:val="18"/>
          <w:szCs w:val="18"/>
          <w:u w:val="single"/>
        </w:rPr>
      </w:pPr>
    </w:p>
    <w:tbl>
      <w:tblPr>
        <w:tblW w:w="15272" w:type="dxa"/>
        <w:tblInd w:w="113" w:type="dxa"/>
        <w:tblLook w:val="04A0" w:firstRow="1" w:lastRow="0" w:firstColumn="1" w:lastColumn="0" w:noHBand="0" w:noVBand="1"/>
      </w:tblPr>
      <w:tblGrid>
        <w:gridCol w:w="749"/>
        <w:gridCol w:w="4633"/>
        <w:gridCol w:w="3662"/>
        <w:gridCol w:w="6"/>
        <w:gridCol w:w="1010"/>
        <w:gridCol w:w="6"/>
        <w:gridCol w:w="1411"/>
        <w:gridCol w:w="1527"/>
        <w:gridCol w:w="2262"/>
        <w:gridCol w:w="6"/>
      </w:tblGrid>
      <w:tr w:rsidR="00CA2EF1" w:rsidRPr="00CA2EF1" w:rsidTr="00BA5A68">
        <w:trPr>
          <w:gridAfter w:val="1"/>
          <w:wAfter w:w="6" w:type="dxa"/>
          <w:trHeight w:val="284"/>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xml:space="preserve">Номер лота </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xml:space="preserve">Наименование  медицинских  изделий </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Техническая спецификация медицинских изделий</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Планируемая цена</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xml:space="preserve">Кол-во </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xml:space="preserve">Сумма (тенге) </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ЛОТ:Диагностические тест- полосы, расходные материалы для определения глюкозы в  крови экспресс - методом: к анализаторам крови SensoLite Nova, ACCU-CHEK-Activ,Performa</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Диагностические тест-полосы для определения уровня сахара в крови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к  анализатору  глюкозы ACCU-CHEK-Activ, № 50 шт/уп.</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6 380,00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535 920,00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Сыворотка  диагностическая сальмонеллезная поливалентная  адсорбированная АВСДЕ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2 мл /амп№10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120 060,00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120 060,00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О2 - Сыворотки диагностические  сальмонелезные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адсорбированные  типовые 2 мл/амп. №10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О4 - Сыворотки диагностические  сальмонелезные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адсорбированные  типовые 2 мл /амп№10   2 мл /амп№10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О9 - Сыворотки диагностические  сальмонелезные  адсорбированные  типовые 2 мл/амп №10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2 мл/амп. №10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color w:val="FF0000"/>
                <w:sz w:val="18"/>
                <w:szCs w:val="18"/>
              </w:rPr>
            </w:pPr>
            <w:r w:rsidRPr="00CA2EF1">
              <w:rPr>
                <w:color w:val="FF0000"/>
                <w:sz w:val="18"/>
                <w:szCs w:val="18"/>
              </w:rPr>
              <w:t>ХРОМОГЕННЫЕ СРЕДЫ ДЛЯ ВЫДЕЛЕНИЯ И ПОДСЧЕТА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Хромогенная  среда CHROMagar Candida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Хромогенная среда для выделения и дифференциации Candida spp. Основа 238,5 г в упаковке для приготовления 5000 мл среды.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324 900,00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324 900,00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Хромогенная  среда CHROMagar Listeria Base, для обнаружения, выделения и подсчета L. Monocytogenes,</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Основа на 1000 мл  готовой среды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243 700,00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243 700,00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rPr>
              <w:t>Хромогенная</w:t>
            </w:r>
            <w:r w:rsidRPr="00CA2EF1">
              <w:rPr>
                <w:sz w:val="18"/>
                <w:szCs w:val="18"/>
                <w:lang w:val="en-US"/>
              </w:rPr>
              <w:t xml:space="preserve">  </w:t>
            </w:r>
            <w:r w:rsidRPr="00CA2EF1">
              <w:rPr>
                <w:sz w:val="18"/>
                <w:szCs w:val="18"/>
              </w:rPr>
              <w:t>среда</w:t>
            </w:r>
            <w:r w:rsidRPr="00CA2EF1">
              <w:rPr>
                <w:sz w:val="18"/>
                <w:szCs w:val="18"/>
                <w:lang w:val="en-US"/>
              </w:rPr>
              <w:t xml:space="preserve"> CHROMagar Listeria supplement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для обнаружения, выделения и подсчета L. Monocytogenes,добавка на 1000 мл  готовой среды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C</w:t>
            </w:r>
            <w:r w:rsidRPr="00CA2EF1">
              <w:rPr>
                <w:sz w:val="18"/>
                <w:szCs w:val="18"/>
              </w:rPr>
              <w:t>реда</w:t>
            </w:r>
            <w:r w:rsidRPr="00CA2EF1">
              <w:rPr>
                <w:sz w:val="18"/>
                <w:szCs w:val="18"/>
                <w:lang w:val="en-US"/>
              </w:rPr>
              <w:t xml:space="preserve"> CHROMagar C.difficile  base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для выделения C.difficile, Основа на 5000 мл  готовой среды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324 900,00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324 900,00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C</w:t>
            </w:r>
            <w:r w:rsidRPr="00CA2EF1">
              <w:rPr>
                <w:sz w:val="18"/>
                <w:szCs w:val="18"/>
              </w:rPr>
              <w:t>реда</w:t>
            </w:r>
            <w:r w:rsidRPr="00CA2EF1">
              <w:rPr>
                <w:sz w:val="18"/>
                <w:szCs w:val="18"/>
                <w:lang w:val="en-US"/>
              </w:rPr>
              <w:t xml:space="preserve"> CHROMagar C.difficile   supplement  </w:t>
            </w:r>
            <w:r w:rsidRPr="00CA2EF1">
              <w:rPr>
                <w:sz w:val="18"/>
                <w:szCs w:val="18"/>
              </w:rPr>
              <w:t>для</w:t>
            </w:r>
            <w:r w:rsidRPr="00CA2EF1">
              <w:rPr>
                <w:sz w:val="18"/>
                <w:szCs w:val="18"/>
                <w:lang w:val="en-US"/>
              </w:rPr>
              <w:t xml:space="preserve"> </w:t>
            </w:r>
            <w:r w:rsidRPr="00CA2EF1">
              <w:rPr>
                <w:sz w:val="18"/>
                <w:szCs w:val="18"/>
              </w:rPr>
              <w:t>выделения</w:t>
            </w:r>
            <w:r w:rsidRPr="00CA2EF1">
              <w:rPr>
                <w:sz w:val="18"/>
                <w:szCs w:val="18"/>
                <w:lang w:val="en-US"/>
              </w:rPr>
              <w:t xml:space="preserve">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Добавка на 5000 мл  готовой среды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ЛОТ:Реагенты и расходные материалы микробиологического анализатора Microscan WalkAway 40/96/Autoscan</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Минеральное масло 250 мл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41 674,00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291 718,00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Альфа нафтол 30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30,0мл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37 592,00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187 960,00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Кислота сульфаниловая,30 мл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30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21 253,00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106 265,00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Хлорид-III-железа 250мл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31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21 253,00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106 265,00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Пептидазный реагент 250мл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21 253,00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106 265,00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Насадка  для переноса суспензии обычных  панелей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240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222 660,00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1 113 300,00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Реагент Ковача  30мл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30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21 253,00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63 759,00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Гидроксид Калия 30мл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16 930,00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84 650,00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 xml:space="preserve">N-N-Dimethyl-Alpha-Naphthylamine  / </w:t>
            </w:r>
            <w:r w:rsidRPr="00CA2EF1">
              <w:rPr>
                <w:sz w:val="18"/>
                <w:szCs w:val="18"/>
              </w:rPr>
              <w:t>ННДАН</w:t>
            </w:r>
            <w:r w:rsidRPr="00CA2EF1">
              <w:rPr>
                <w:sz w:val="18"/>
                <w:szCs w:val="18"/>
                <w:lang w:val="en-US"/>
              </w:rPr>
              <w:t xml:space="preserve">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21 253,00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85 012,00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Панель определения NEG BREAKPOINT COMBO тип 42</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81 307,00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2 845 745,00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POS COMBO TYPE 33</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81 307,00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1 382 219,00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Система Prompt для инокуляций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60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148 817,00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446 451,00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 xml:space="preserve">ЛОТ:Реагенты и расходные материалы для анализатора культур крови Bact/ALERT 3D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Инкубационные флаконы BACT/ALERT PF   Plus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Флаконы с реагентами для качественного определения наличия </w:t>
            </w:r>
            <w:r w:rsidRPr="00CA2EF1">
              <w:rPr>
                <w:i/>
                <w:iCs/>
                <w:sz w:val="18"/>
                <w:szCs w:val="18"/>
              </w:rPr>
              <w:t>аэробных и факультативно анаэробных микроорганизмов (бактерий и грибов)</w:t>
            </w:r>
            <w:r w:rsidRPr="00CA2EF1">
              <w:rPr>
                <w:sz w:val="18"/>
                <w:szCs w:val="18"/>
              </w:rPr>
              <w:t xml:space="preserve"> в крови.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436 500,00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3 055 500,00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Инкубационные флаконы BACT/ALERT FA   Plus</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Флаконы с реагентами для анализа </w:t>
            </w:r>
            <w:r w:rsidRPr="00CA2EF1">
              <w:rPr>
                <w:i/>
                <w:iCs/>
                <w:sz w:val="18"/>
                <w:szCs w:val="18"/>
              </w:rPr>
              <w:t>аэробных бактерий</w:t>
            </w:r>
            <w:r w:rsidRPr="00CA2EF1">
              <w:rPr>
                <w:sz w:val="18"/>
                <w:szCs w:val="18"/>
              </w:rPr>
              <w:t xml:space="preserve"> </w:t>
            </w:r>
            <w:r w:rsidRPr="00CA2EF1">
              <w:rPr>
                <w:i/>
                <w:iCs/>
                <w:sz w:val="18"/>
                <w:szCs w:val="18"/>
              </w:rPr>
              <w:t>и факультативно микроорганизмов (бактерий и грибов)</w:t>
            </w:r>
            <w:r w:rsidRPr="00CA2EF1">
              <w:rPr>
                <w:sz w:val="18"/>
                <w:szCs w:val="18"/>
              </w:rPr>
              <w:t xml:space="preserve"> в крови и других, обычно стерильных, биологических жидкостях.</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436 500,00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8 730 000,00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BTA Subculture units (100 needles)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иглы для субкультуры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185 200,00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740 800,00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Диагностические тест - полосы  ( Белок, РН, Глюкоза, Кетоновые тела в моче )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50\уп . Гемоглобин. Шкала определяемых концентраций гемоглобина: 0,0; 10; 25; 50; ≥ 250 эри/мкл (0,0; 0,3; 0,8; 1,6; ≥ 8,0 мг/л); эритроциты: 0,0; 5-10; 25; 50; ≥ 250 эри/мкл (0,0; 0,15-0,3; 0,8; 1,6; ≥ 8,0 мг/л).Глюкоза. Шкала определяемых концентраций глюкозы: 0,0; 2,8; 5,6; 14,0; 28,0; ≥ 56,0 [≥ 112,0] ммоль/л (0,0; 50; 100; 250; 500; ≥ 1000; [≥ 2000) мг/дл]. В отдельных случаях возможна комплектация набора этикеткой со значениями глюкозы на цветовой шкале  до 112  ммоль/л.Кетоновые тела. Шкала определяемых концентраций кетоновых тел: 0,0; 0,5; 1,5; 4,0; 8,0; ≥ 16,0 ммоль/л.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5 320,00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372 400,00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 ВНЕШНИЙ КОНТРОЛЬ КАЧЕСТВА: (ВОК)</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Контрольные  сыворотки для внешнего контроля качества: </w:t>
            </w:r>
            <w:r w:rsidRPr="00CA2EF1">
              <w:rPr>
                <w:b/>
                <w:bCs/>
                <w:sz w:val="18"/>
                <w:szCs w:val="18"/>
              </w:rPr>
              <w:t>Гематология</w:t>
            </w:r>
            <w:r w:rsidRPr="00CA2EF1">
              <w:rPr>
                <w:sz w:val="18"/>
                <w:szCs w:val="18"/>
              </w:rPr>
              <w:t xml:space="preserve"> / 12 месяцев , 1 раз в месяц</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Контрольный материал для внешней оценки качества: Программа Иммунологии</w:t>
            </w:r>
            <w:r w:rsidRPr="00CA2EF1">
              <w:rPr>
                <w:sz w:val="18"/>
                <w:szCs w:val="18"/>
              </w:rPr>
              <w:br/>
              <w:t>Длительность: 12 месяцев (с января по декабрь 2019 года)</w:t>
            </w:r>
            <w:r w:rsidRPr="00CA2EF1">
              <w:rPr>
                <w:sz w:val="18"/>
                <w:szCs w:val="18"/>
              </w:rPr>
              <w:br/>
              <w:t>Периодичность отправки результатов: 1 раз в месяц</w:t>
            </w:r>
            <w:r w:rsidRPr="00CA2EF1">
              <w:rPr>
                <w:sz w:val="18"/>
                <w:szCs w:val="18"/>
              </w:rPr>
              <w:br/>
              <w:t>Фасовка: 6 флаконов по 5 мл лиофилизированной человеческой сыворотки (2 поставки)</w:t>
            </w:r>
            <w:r w:rsidRPr="00CA2EF1">
              <w:rPr>
                <w:sz w:val="18"/>
                <w:szCs w:val="18"/>
              </w:rPr>
              <w:br/>
              <w:t>Обязательное соблюдение температурного режима при транспортировке (+2 +8) - наличие холодогенов при транспортировке в специальном термокоробе.</w:t>
            </w:r>
            <w:r w:rsidRPr="00CA2EF1">
              <w:rPr>
                <w:sz w:val="18"/>
                <w:szCs w:val="18"/>
              </w:rPr>
              <w:br/>
              <w:t>Возможность подключения: до 5 анализаторов</w:t>
            </w:r>
            <w:r w:rsidRPr="00CA2EF1">
              <w:rPr>
                <w:sz w:val="18"/>
                <w:szCs w:val="18"/>
              </w:rPr>
              <w:br/>
              <w:t xml:space="preserve">55 параметров: АФП,АКТГ,альдостерон, амикацин,андростендион,бета-2-микроглобулин, СА 125, СА15-3, СА 19-9, карбамазепин, КЭА, кортизол, С-пептид, DHEA-S, несвязанный DHEA, дигоксин, эстриол (общий), этосуксимид, ферритин, фолаты, ФСГ,гентамицин, ГР, ХГЧ,  </w:t>
            </w:r>
            <w:r w:rsidRPr="00CA2EF1">
              <w:rPr>
                <w:sz w:val="18"/>
                <w:szCs w:val="18"/>
              </w:rPr>
              <w:lastRenderedPageBreak/>
              <w:t>иммуноглобулин Е, инсулин, ЛГ, эстрадиол, парацетамол, фенитоин, примидон, прогестерон, 17-ОН-прогестерон, пролактин, свободный ПСА, общий ПСА, фенобарбитал, гормон щитовидной железы, салицилат, СГБГ, свободный Т3, общий Т3, свободный Т4,общий Т4, тестостерон общий, свободный тестостерон, теофиллин, тиреоглобулин, тобрамицин, ТСГ, вальпроевая кислота,ванкомицин,  витамин В12, 1-25-ОН2-витамин D, 25-ОН-витамин Dонтрольный материал для внешней оценки качества: Программа Иммунологии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307 077,00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307 077,00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Контрольные  сыворотки для внешнего контроля качества: </w:t>
            </w:r>
            <w:r w:rsidRPr="00CA2EF1">
              <w:rPr>
                <w:b/>
                <w:bCs/>
                <w:sz w:val="18"/>
                <w:szCs w:val="18"/>
              </w:rPr>
              <w:t>Клиническая химия</w:t>
            </w:r>
            <w:r w:rsidRPr="00CA2EF1">
              <w:rPr>
                <w:sz w:val="18"/>
                <w:szCs w:val="18"/>
              </w:rPr>
              <w:t>/ 12 месяцев,1 раз в месяц</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52 параметра (ACE, кислая фосфатаза простатическая, кислая фосфатаза общая, альбумин, щелочная фосфатаза, АЛТ, амилаза панкреатическая, амилаза общая, АСТ, бикарбонаты, желчные кислоты, билирубин прямой, билирубин общий, кальций, кальций ионизированный, хлориды, холестерин,холинэстераза, Ненасыщенная железосвязывающая способность, КФК общая, медь, креатинин, Д-3-гидроксибутират,фруктозамин, гамма-ГТ, ГЛДГ, глюкоза, ГБДГ, ЛПВП-холестерин, железо, лактат,ЛДГ, Липаза, литий, магний, НЭФА, осмолярность, фосфор неорганический, калий, белок общий, ПСА, натрий, ОЖСС, Свободный Т3, общий Т3, свободный Т4, общий Т4, триглицериды, ТСГ, мочевина, мочевая кислота, цинк )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260 790,00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260 790,00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Программа Серологии </w:t>
            </w:r>
            <w:r w:rsidRPr="00CA2EF1">
              <w:rPr>
                <w:b/>
                <w:bCs/>
                <w:sz w:val="18"/>
                <w:szCs w:val="18"/>
              </w:rPr>
              <w:t>(ВИЧ/Гепатиты</w:t>
            </w:r>
            <w:r w:rsidRPr="00CA2EF1">
              <w:rPr>
                <w:sz w:val="18"/>
                <w:szCs w:val="18"/>
              </w:rPr>
              <w:t>) для ПЦР, ИФА, ИХЛ исследований</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Периодичность отправки результатов: 1 раз в квартал все 5 проб.  5 фл х  1,8 мл. человеческой плазмы (4 поставки). 5 образцов 1 раз в квартал</w:t>
            </w:r>
            <w:r w:rsidRPr="00CA2EF1">
              <w:rPr>
                <w:sz w:val="18"/>
                <w:szCs w:val="18"/>
              </w:rPr>
              <w:br/>
              <w:t>Обязательное соблюдение температурного режима при транспортировке (+2 +8) - наличие холодогенов при транспортировке в специальном термокоробе.</w:t>
            </w:r>
            <w:r w:rsidRPr="00CA2EF1">
              <w:rPr>
                <w:sz w:val="18"/>
                <w:szCs w:val="18"/>
              </w:rPr>
              <w:br/>
              <w:t>Возможность подключения: до 5 анализаторов</w:t>
            </w:r>
            <w:r w:rsidRPr="00CA2EF1">
              <w:rPr>
                <w:sz w:val="18"/>
                <w:szCs w:val="18"/>
              </w:rPr>
              <w:br/>
              <w:t>10 параметров: Anti-HIV-1, Anti-HCV, Anti-HTLV-II, HBsAg, Anti-HIV-2, Anti-HBc, Anti-HTLV-1&amp;2 (combined), Anti-HIV-1&amp;2 (combined), Anti-HTLV-I,</w:t>
            </w:r>
            <w:r w:rsidRPr="00CA2EF1">
              <w:rPr>
                <w:sz w:val="18"/>
                <w:szCs w:val="18"/>
              </w:rPr>
              <w:br/>
              <w:t>Anti-CMV</w:t>
            </w:r>
            <w:r w:rsidRPr="00CA2EF1">
              <w:rPr>
                <w:sz w:val="18"/>
                <w:szCs w:val="18"/>
              </w:rPr>
              <w:br/>
              <w:t>Обязательное соблюдение температурного режима при транспортировке (+2 +8) - наличие холодогенов при транспортировке в специальном термокоробе.</w:t>
            </w:r>
            <w:r w:rsidRPr="00CA2EF1">
              <w:rPr>
                <w:sz w:val="18"/>
                <w:szCs w:val="18"/>
              </w:rPr>
              <w:br/>
              <w:t>Возможность подключения: до 5 анализаторов</w:t>
            </w:r>
            <w:r w:rsidRPr="00CA2EF1">
              <w:rPr>
                <w:sz w:val="18"/>
                <w:szCs w:val="18"/>
              </w:rPr>
              <w:br/>
            </w:r>
            <w:r w:rsidRPr="00CA2EF1">
              <w:rPr>
                <w:sz w:val="18"/>
                <w:szCs w:val="18"/>
              </w:rPr>
              <w:lastRenderedPageBreak/>
              <w:t>10 параметров: Anti-HIV-1, Anti-HCV, Anti-HTLV-II, HBsAg, Anti-HIV-2, Anti-HBc, Anti-HTLV-1&amp;2 (combined), Anti-HIV-1&amp;2 (combined), Anti-HTLV-I,</w:t>
            </w:r>
            <w:r w:rsidRPr="00CA2EF1">
              <w:rPr>
                <w:sz w:val="18"/>
                <w:szCs w:val="18"/>
              </w:rPr>
              <w:br/>
              <w:t>Anti-CMV</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218 610,00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218 610,00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30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w:t>
            </w:r>
            <w:r w:rsidRPr="00CA2EF1">
              <w:rPr>
                <w:b/>
                <w:bCs/>
                <w:sz w:val="18"/>
                <w:szCs w:val="18"/>
              </w:rPr>
              <w:t>Коагулология</w:t>
            </w:r>
            <w:r w:rsidRPr="00CA2EF1">
              <w:rPr>
                <w:sz w:val="18"/>
                <w:szCs w:val="18"/>
              </w:rPr>
              <w:t>/12 месяцев, 1 раз в месяц</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Возможность подключения: до 5 анализаторов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222 292,00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222 292,00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Программа по </w:t>
            </w:r>
            <w:r w:rsidRPr="00CA2EF1">
              <w:rPr>
                <w:b/>
                <w:bCs/>
                <w:sz w:val="18"/>
                <w:szCs w:val="18"/>
              </w:rPr>
              <w:t>общему анализу мочи</w:t>
            </w:r>
            <w:r w:rsidRPr="00CA2EF1">
              <w:rPr>
                <w:sz w:val="18"/>
                <w:szCs w:val="18"/>
              </w:rPr>
              <w:t xml:space="preserve"> (15 аналитов) 12*12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Anti-CMV</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234 541,00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234 541,00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Микроскопия кала-выявление</w:t>
            </w:r>
            <w:r w:rsidRPr="00CA2EF1">
              <w:rPr>
                <w:b/>
                <w:bCs/>
                <w:sz w:val="18"/>
                <w:szCs w:val="18"/>
              </w:rPr>
              <w:t xml:space="preserve"> паразитов</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программа межлабораторных сравнительных испытании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199 321,00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199 321,00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FF0000"/>
                <w:sz w:val="18"/>
                <w:szCs w:val="18"/>
              </w:rPr>
            </w:pPr>
            <w:r w:rsidRPr="00CA2EF1">
              <w:rPr>
                <w:color w:val="FF0000"/>
                <w:sz w:val="18"/>
                <w:szCs w:val="18"/>
              </w:rPr>
              <w:t xml:space="preserve">  Наборы  для  коагуологии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Тромбопластин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в упаковке 5-10 фл. (1фл. – 5-8мл., 25-100 опр),  в комплекте с контрольной плазмой 1 фл, из головного мозга кролика,   готовая к употреблению лиофильно высушенная смесь с СaCl2, технология аттестованная по МИЧ (1.1-1.2). Для определения МНО, протромбина по Квику и протромбинового индекса в плазме,аттестованной по 4 параметрам: протромбиновому времени,АЧТВ, тромбиновому времени и фибриногену. упаковка/10фл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201 500,00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определдения протромбинового времени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100 определений, со стандартизированным растворимым  тромбопластином с кальцием,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201 500,00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 активированного парциального (частичного) тромбопластиного времени АПТВ  / АЧТВ/ 500 опр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добавить тех.спецификации,500опр</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25 350,00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126 750,00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ЛОТ:Расходный материал к анализатору мочи "Uriscan Optima II", "Uriscan PRO-II"</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Тест-полосы"Uriscan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1 520 400,00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ЛОТ:Расходный материал к Анализатору  мочи Mission U120, U500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Mission Реагентные тест-полоски для анализа мочи 11A (11 параметров: ACS,GLU,BIL,KET,SG,BLO,PH,PRO,URO,NIT,</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100 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195 000,00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ЛОТ:Расходные материалы к анализатору КЩС "АBL 800FLEX"</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референтного электрода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референтного электрода 4 шт.87*28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100 161,00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100 161,00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  К (Калиевого ) электрода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Мембран  Калиевого электрода 4 шт.</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 Са ( Кальциевого ) электрода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Мембран  Кальциевого  электрода 4 шт.</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CL  электрода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Мембраны CL  электрода 4 шт.</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Na ( натриевого ) электрода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натриевого  электрода 4 шт.</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735 323,00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PCO2 коробка мембран</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PCO2 коробка мембран</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447 053,00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447 053,00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PO2 коробка мембран</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PO2 коробка мембран</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447 053,00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447 053,00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для Глюкозного электрода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Глюкоза коробка мембран</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252 842,00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252 842,00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Мембраны Lac (лактатного) электрода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Lac коробка мембран</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252 842,00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252 842,00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Раствор гипохлорида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Раствор гипохлорида, 100 мл</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70 869,00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70 869,00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48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Калибровочный раствор tHb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в уп. 4 амп</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79 350,00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79 350,00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Auto cheеck-5 уров 1</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уровень 1, 30 амп. в  упак.</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Auto cheеck-5 уров 2</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уровень 2,  30 амп. в  упак.</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бл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Auto cheеck-5 уров 3</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уровень 3,  30 амп. в  упак.</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бл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Auto cheеck-5 уров 4</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уровень 4,  30 амп. в  упак.</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короб</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236 632,00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Очистной р-р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Очистной р-р, 175 мл</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109 446,00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1 094 460,00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Калибровочный р-р №1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Калибровочный р-р №1, 200 мл</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109 446,00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1 751 136,00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Калибровочный р-р №2</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Калибровочный р-р №2, 200 мл</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109 446,00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1 751 136,00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Промывочный р-р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Промывочный р-р, 600 мл</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88 403,00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3 094 105,00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Газ калибровочный 1</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Газ калибровочный 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Бал.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202 369,00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202 369,00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Газ калибровочный 2</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Газ калибровочный 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Бал.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202 369,00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202 369,00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Термобумага (Hermal paper)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rPr>
              <w:t>Термобумага</w:t>
            </w:r>
            <w:r w:rsidRPr="00CA2EF1">
              <w:rPr>
                <w:sz w:val="18"/>
                <w:szCs w:val="18"/>
                <w:lang w:val="en-US"/>
              </w:rPr>
              <w:t xml:space="preserve"> (Hermal paper) 8 </w:t>
            </w:r>
            <w:r w:rsidRPr="00CA2EF1">
              <w:rPr>
                <w:sz w:val="18"/>
                <w:szCs w:val="18"/>
              </w:rPr>
              <w:t>рул</w:t>
            </w:r>
            <w:r w:rsidRPr="00CA2EF1">
              <w:rPr>
                <w:sz w:val="18"/>
                <w:szCs w:val="18"/>
                <w:lang w:val="en-US"/>
              </w:rPr>
              <w:t>\</w:t>
            </w:r>
            <w:r w:rsidRPr="00CA2EF1">
              <w:rPr>
                <w:sz w:val="18"/>
                <w:szCs w:val="18"/>
              </w:rPr>
              <w:t>кор</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60 219,00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60 219,00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Шприцы PICO с сухим гепарином для взятия артериальной крови PICO70,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объемом 2 мл., без иглы (Уп.-100 шт.)</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116 251,00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2 092 518,00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 Расходные материалы к анализатору газов крови, электролитов и метоболитов    GEM Premier 3000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GEM 3K BG/ISE/GL 075 TEST IQM CARTRIDGE</w:t>
            </w:r>
            <w:r w:rsidRPr="00CA2EF1">
              <w:rPr>
                <w:sz w:val="18"/>
                <w:szCs w:val="18"/>
              </w:rPr>
              <w:br/>
              <w:t>Картридж с iQM для исследования газов крови/гематокрита/электролитов/лактата/глюкозы</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 75 исследований</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446 580,00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6 252 120,00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GEM 3K BG/ISE/GL 150 TEST IQM CARTRIDGE</w:t>
            </w:r>
            <w:r w:rsidRPr="00CA2EF1">
              <w:rPr>
                <w:sz w:val="18"/>
                <w:szCs w:val="18"/>
              </w:rPr>
              <w:br w:type="page"/>
              <w:t>Картридж с iQM для исследования газов крови/гематокрита/электролитов/лактата/глюкозы</w:t>
            </w:r>
            <w:r w:rsidRPr="00CA2EF1">
              <w:rPr>
                <w:sz w:val="18"/>
                <w:szCs w:val="18"/>
              </w:rPr>
              <w:br w:type="page"/>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 150 исследований</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680 100,00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9 521 400,00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контроли GEM CVP GEM 3K 4X5X2.5ML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MULTIPAK</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96 246,00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1 347 444,00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Шприц-пробирка в комплекте с мембранным адаптером  Monovette Blood Gas 2ml с сухим гепарином PICO50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500шт\уп</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638 050,00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4 466 350,00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 xml:space="preserve">ЛОТ: Расходные материалы и реагенты к ТЭГ-5000 Тромбоэластографу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Одноразовые кюветы и стержени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20 шт. / уп</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56 590,00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226 360,00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уровень1</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12 туб в уп</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 качества уровень2</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12 туб в уп</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Кальция хлорид  0,2М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5мл на 250 исслед</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5 900,00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ЛОТ:Реагенты  для  автоматического гематологического   анализатора                 " Sysmex KX-21N " Япония</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Изотонический раствор (20л/уп) cellpack pk-20 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Изотонический раствор (20л/уп) cellpack pk-20 L Разбавитель, используемый для разбавления аспирированных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mS/cm, pH в пределах 7,75-7,85</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1 764 000,00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Очищающий раствор (50 мл/уп) CELLCLEAN CL-50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Очищающий раствор (50 мл/уп) CELLCLEAN CL-50 Сильнощелочной очиститель, рН выше 12, содержащий гипохлорит натрия, используемый для удаления лизирующих реагентов, </w:t>
            </w:r>
            <w:r w:rsidRPr="00CA2EF1">
              <w:rPr>
                <w:sz w:val="18"/>
                <w:szCs w:val="18"/>
              </w:rPr>
              <w:lastRenderedPageBreak/>
              <w:t>клеточных остатков и протеинов крови из гидравлической системы прибора.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271 800,00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71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Лизирующий раствор (1,5л/уп) STROMATOLYSER-WH SWH-20.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Лизирующий раствор (1,5л/уп) STROMATOLYSER-WH SWH-20. Готовый к использованию реагент, для лизирования эритроцитов и для точного подсчета лейкоцитов, анализа распределения трехмодального размера лейкоцитов (лифоцитов, нейтрофилов и смешанной популяции клеток) и измерения уровня гемоглобина. Содержит соли аммония и хлорид натрия.</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2 460 000,00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EightCheck-N 3WP NORMAL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EightCheck-N 3WP NORMAL 1* 1/5ml  Контрольная кровь (норма)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EightCheck-L 3WP LOW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EightCheck-L 3WP LOW 1* 1/5ml  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EightCheck-H 3WP Nigh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EightCheck-H 3WP High 1* 1/5ml  Контрольная кровь (высокий уровень)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 xml:space="preserve">ЛОТ: Реагенты  для  автоматического гематологического   анализатора                   "Sysmex XP-300" Япония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Изотонический раствор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Изотонический раствор (20л/уп) cellpack pk-20 L Разбавитель, используемый для разбавления аспирированных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mS/cm, pH в пределах 7,75-7,85</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2 940 000,00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Очищающий раствор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Очищающий раствор (50 мл/уп) CELLCLEAN CL-50 Сильнощелочной очиститель, рН выше 12, содержащий гипохлорит натрия, используемый для удаления лизирующих реагентов, клеточных остатков и протеинов крови из гидравлической системы прибора.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45 220,00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271 320,00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Лизирующий раствор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Лизирующий раствор (1,5л/уп) STROMATOLYSER-WH SWH-20. Готовый к использованию реагент, для лизирования эритроцитов и для точного подсчета лейкоцитов, анализа распределения </w:t>
            </w:r>
            <w:r w:rsidRPr="00CA2EF1">
              <w:rPr>
                <w:sz w:val="18"/>
                <w:szCs w:val="18"/>
              </w:rPr>
              <w:lastRenderedPageBreak/>
              <w:t>трехмодального размера лейкоцитов (лифоцитов, нейтрофилов и смешанной популяции клеток) и измерения уровня гемоглобина. Содержит соли аммония и хлорид натрия.</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123 120,00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2 954 880,00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78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EightCheck-N 3WP NORMAL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EightCheck-N 3WP NORMAL 1* 1/5ml  Контрольная кровь (норма)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EightCheck-L 3WP LOW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EightCheck-L 3WP LOW 1* 1/5ml  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EightCheck-H 3WP Nigh 1* 1/5ml (Регистрация в РК)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Контрольная кровь EightCheck-H 3WP High 1* 1/5ml  Контрольная кровь (высокий уровень) для проверки прецизионности и точности гематологических  анализаторов по 16 диагностическим и 6 сервисным параметрам.</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 xml:space="preserve">ЛОТ:Реагенты для биохимического анализатора "MIURA"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Альбумин-Ново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фотометрического определения альбумина в сыворотке и плазме крови. Принцип метода: При взаимодействии альбумина с красителем бромкрезоловым зеленым в слабокислой среде образуется комплекс зеленого цвета, интенсивность окраски которого пропорциональна концентрации альбумина в пробе. Состав набора: Реагент (Р) – раствор бромкрезолового зеленого в сукцинатном буфере, готовый к использованию.. Аналитические характеристики - линейность – до 80 г/л; коэффициент вариации – не более 3%. Нормальные величины - в сыворотке и плазме крови – 35–50 г/л. Пробы для анализа: Cыворотка, гепаринизированная или ЭДТА плазма крови без следов гемолиза. Стабильность реагента -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w:t>
            </w:r>
            <w:r w:rsidRPr="00CA2EF1">
              <w:rPr>
                <w:sz w:val="18"/>
                <w:szCs w:val="18"/>
              </w:rPr>
              <w:lastRenderedPageBreak/>
              <w:t>мультикалибратор, аттестованный данным методом. Значение концентрации аналита, указанное в паспорте к калибратору внести в таблицу Стандарты. Хранение набора. Хранить при температуре 2–8°С в упаковке  предприятия-изготовителя в течение всего срока годности. Реагент поставляется в емкостях, адаптированных для анализаторов серии «Миура». Хранение набора.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Амилаза-Ново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активности α-амилазы (субстрат CNP-олигосахарид). Принцип метода: α-амилаза гидролизует CNP-олигосахарид с образованием CNP (2-хлор-4-нитрофенол). Скорость образования CNP прямо пропорциональна активности α-амилазы в пробе. Состав набора: Реагент (Р) – буферный раствор, содержащий субстрат, готовый к использованию. Концентрации компонентов в рабочем растворе: MES – 50 ммоль/л; кальция хлорид – 5 ммоль/л; калия тиоцианат – 200 ммоль/л; натрия азид – 13,8 ммоль/л; CNP-олигосахарид – 2,27 ммоль/л; детергент – 0,1%.  Аналитические характеристики-  линейность – до 1400 Е/л; коэффициент вариации – не более 5%. Нормальные величины: в сыворотке и плазме крови – до 100 Е/л;  в моче – до 500 Е/л. Пробы для анализа - сыворотка, гепаринизированная или ЭДТА плазма крови без следов гемолиза, моча. Стабильность реагента: Не держать на свету. Исключить попадание в реагент экзогенной α-амилазы.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активности аналита, указанное в паспорте к калибратору внести в таблицу Стандарты. Реагент поставляется в емкостях, адаптированных для анализаторов серии «Миура». Хранение набора. Хранить при температуре 2–8°С в </w:t>
            </w:r>
            <w:r w:rsidRPr="00CA2EF1">
              <w:rPr>
                <w:sz w:val="18"/>
                <w:szCs w:val="18"/>
              </w:rPr>
              <w:lastRenderedPageBreak/>
              <w:t>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88 988,00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1 334 820,00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АЛТ-УФ-Ново жидкая форма (Миура)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активности аланинаминотрансферазы в сыворотке, плазме крови. Принцип метода:  АЛТ L-аланин + α-кетоглутарат ↔ пируват + L-глутамат                                       ЛДГ пируват + НАДН + Н+ ↔ лактат + НАД+Скорость окисления НАДН прямо пропорциональна активности АЛТ в пробе. Состав набора: Реагент 1 (Р1) – трис-HCl буфер, L-аланин, ЛДГ, готовый к использованию.  Реагент 2 (Р2) – НАДН, α-кетоглутарат, готовый к использованию. Концентрации компонентов в реакционной смеси: L-аланин – 0,5 моль/л; НАДН – 0,2 ммоль/л; ЛДГ – 2000 Е/л;</w:t>
            </w:r>
            <w:r w:rsidRPr="00CA2EF1">
              <w:rPr>
                <w:sz w:val="18"/>
                <w:szCs w:val="18"/>
              </w:rPr>
              <w:br/>
              <w:t>трис-HCl буфер, pH 7,6 – 0,1 моль/л; α-кетоглутарат – 15 ммоль/л.</w:t>
            </w:r>
            <w:r w:rsidRPr="00CA2EF1">
              <w:rPr>
                <w:sz w:val="18"/>
                <w:szCs w:val="18"/>
              </w:rPr>
              <w:br/>
              <w:t xml:space="preserve"> Аналитические характеристики: линейность – до 400 Е/л; коэффициент вариации – не более 5%. Нормальные величины: женщины: до 31 Е/л; мужчины: до 40 Е/л. Пробы для анализа -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активности аналита, указанное в паспорте к калибратору внести в таблицу Стандарты.  Реагент поставляется в емкостях, адаптированных для анализаторов серии «Миура». Хранение набора: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11 160,00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33 480,00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АСТ-УФ-Ново жидкая форма (Миура)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активности аспартатаминотрансферазы в сыворотке и плазме крови кинетическим УФ-методом. Принцип метода:                                              АСТ L-аспартат + α-кетоглутарат ↔ оксалоацетат + L-глутамат  </w:t>
            </w:r>
            <w:r w:rsidRPr="00CA2EF1">
              <w:rPr>
                <w:sz w:val="18"/>
                <w:szCs w:val="18"/>
              </w:rPr>
              <w:br w:type="page"/>
              <w:t xml:space="preserve">                                               МДГ оксалоацетат + НАДН + Н+ ↔ малат + НАД+ Скорость окисления НАДН прямо пропорциональна активности АЛТ в пробе. </w:t>
            </w:r>
            <w:r w:rsidRPr="00CA2EF1">
              <w:rPr>
                <w:sz w:val="18"/>
                <w:szCs w:val="18"/>
              </w:rPr>
              <w:lastRenderedPageBreak/>
              <w:t>Состав набора: Реагент 1 (Р1) – трис-HCl буфер, L-спартат, ЛДГ, МДГ, готовый к использованию. Реагент 2 (Р2) – НАДН, α-кетоглутарат, готовый к использованию. Концентрации компонентов в реакционной смеси: L-аспартат – 0,2 моль/л; НАДН – 0,2 ммоль/л; ЛДГ – 1000 Е/л;</w:t>
            </w:r>
            <w:r w:rsidRPr="00CA2EF1">
              <w:rPr>
                <w:sz w:val="18"/>
                <w:szCs w:val="18"/>
              </w:rPr>
              <w:br w:type="page"/>
              <w:t xml:space="preserve">МДГ – 500 Е/л; трис-HCl буфер, pH 8,0 – 0,1 моль/л; α-кетоглутарат – 12 ммоль/л. Аналитические характеристики: линейность – до 400 Е/л; коэффициент вариации – не более 5%. Нормальные величины: женщины: до 31 Е/л; мужчины: до 38 Е/л. Пробы для анализа - сыворотка,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активности аналита, указанное в паспорте к калибратору внести в таблицу Стандарты. Реагент поставляется в емкостях, адаптированных для анализаторов серии «Миура».  Хранение набора: хранить при температуре 2–8°С в упаковке предприятия-изготовителя в течение всего срока годности.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70 380,00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985 320,00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Протеин-Ново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общего белка в сыворотке и плазме крови. Принцип метода: В щелочной среде белок образует с ионами меди комплексное соединение фиолетового цвета, интенсивность окраски которого пропорциональна концентрации белка в пробе. Состав набора: Реагент (Р) – биуретовый реактив, готовый к использованию. Аналитические характеристики: линейность – до 110 г/л;  коэффициент вариации – не более 3%. Нормальные величины: в сыворотке и плазме крови – 65–85 г/л. Пробы для анализа - сыворотка, гепаринизированная и ЭДТА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w:t>
            </w:r>
            <w:r w:rsidRPr="00CA2EF1">
              <w:rPr>
                <w:sz w:val="18"/>
                <w:szCs w:val="18"/>
              </w:rPr>
              <w:lastRenderedPageBreak/>
              <w:t>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 калибратору внести в таблицу Стандарты. Реагент поставляется в емкостях, адаптированных для анализаторов серии «Миура». Хранение набора: Хранить при температуре 2–25°С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3 150,00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59 850,00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Билирубин общий-Ново-А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Принцип метода: Набор реагентов для определения общего билирубина в сыворотке и плазме крови. При взаимодействии билирубина с 3,5-дихлорфенилдиазониевой солью (DPD-метод) в кислой среде в присутствии детергента образуется азобилирубин красного цвета, интенсивность окраски которого пропорциональна концентрации билирубина в пробе. Состав набора: Реагент 1 (Р1) – раствор детергента в кислой среде, готовый к использованию. Реагент 2 (Р2) – раствор 3,5-дихлорфенилдиазониевой соли и детергента в кислой среде, готовый к использованию. Калибратор – лиофильно высушенный раствор билирубина с концентрацией в интервале 120–140 мкмоль/л. Точное значение концентрации билирубина указано на флаконе с калибратором и в паспорте на серию.  Аналитические характеристики: линейность – до 428 мкмоль/л; коэффициент вариации – не более 7%. Нормальные величины: в сыворотке и плазме крови – до 20,5 мкмоль/л. Пробы для анализа - сыворотка, плазма крови без следов гемолиза. Приготовление калибратора и его стабильность. Во флакон с калибратором добавить 1 мл дистиллированной или деионизованной воды,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13 050,00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234 900,00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Билирубин конъюгированный-Ново-А (Миура, 200)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Принцип метода: При взаимодействии билирубина с диазотированной сульфаниловой кислотой в кислой среде образуется азобилирубин красного цвета, интенсивность окраски которого пропорциональна концентрации билирубина в пробе. Состав набора: Реагент 1 (Р1) – физиологический раствор с ЭДТА, готовый к использованию. Реагент 2 (Р2) – </w:t>
            </w:r>
            <w:r w:rsidRPr="00CA2EF1">
              <w:rPr>
                <w:sz w:val="18"/>
                <w:szCs w:val="18"/>
              </w:rPr>
              <w:lastRenderedPageBreak/>
              <w:t>раствор сульфаниловой кислоты. Реагент 3 (Р3) – раствор натрия азотистокислого. Калибратор – лиофильно высушенный раствор конъюгированного билирубина с концентрацией в интервале 40–60 мкмоль/л. Точное значение концентрации билирубина указано на флаконе с калибратором и в паспорте на серию.  Аналитические характеристики: линейность – до 171 мкмоль/л;  коэффициент вариации – не более 7%. Нормальные величины: в сыворотке и плазме крови – до 5,1 мкмоль/л. Пробы для анализа: Сыворотка, плазма крови без следов гемолиза. Приготовление диазореагента и его стабильность. Перед использованием диазореагент готовить путем смешивания Р2 и Р3 в соотношении 10:1. Диазореагент стабилен 7 дней при хранении его в закрытом виде при температуре 2–8°С.</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9 620,00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28 860,00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Гамма-ГТ-Ново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активности гамма-глутамилтрансферазы в сыворотке и плазме крови кинетическим методом. Принцип метода:Кинетическое определение активности гамма-ГТ с использованием L-гамма-глутамил-3-карбокси-4-нитроанилида в качестве субстрата в соответствии с методикой Зейца-Персина гамма-ГТ L-гамма-глутамил-3-карбокси-4-нитроанилид +глицилглицин → L-гамма-глутамилглицилглицин + 5-амино-2-нитробензоат</w:t>
            </w:r>
            <w:r w:rsidRPr="00CA2EF1">
              <w:rPr>
                <w:sz w:val="18"/>
                <w:szCs w:val="18"/>
              </w:rPr>
              <w:br/>
              <w:t>Скорость образования 5-амино-2-нитро-бензоата прямо пропорциональна активности гамма-ГТ. Состав набора: Реагент 1 (Р1) – раствор глицилглицина. Реагент 2 (Р2) – раствор L-гамма-глутамил-3-карбокси-4-нитроанилида. Концентрации компонентов в реакционной смеси:  L-гамма-глутамил-3-карбокси-4-нитроанилид – 4,0 ммоль/л; глицилглицин – 100 ммоль/л.  Аналитические характеристики: линейность – до 230 Е/л; коэффициент вариации – не более 5%. Нормальные величины - мужчины: до 50 Е/л; женщины: до 32 Е/л. Пробы для анализа - сыворотка, ЭДТА плазма крови без следов гемолиза.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w:t>
            </w:r>
            <w:r w:rsidRPr="00CA2EF1">
              <w:rPr>
                <w:sz w:val="18"/>
                <w:szCs w:val="18"/>
              </w:rPr>
              <w:lastRenderedPageBreak/>
              <w:t>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активности аналита, указанное в паспорте к калибратору внести в таблицу Стандарты.Реагент поставляется в емкостях, адаптированных для анализаторов серии «Миура».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58 567,00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175 701,00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89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Глюкоза-Ново (Миура, 250)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глюкозы в крови и моче. Принцип метода:            ГОД глюкоза + О2 + Н2О → глюконовая кислота + Н2О2   ПОД2 Н2О2 + 4-ААП + фенол → окрашенное соединение + 4 Н2ОИнтенсивность окраски реакционной смеси прямо пропорциональна концентрации глюкозы в пробе. Состав наборов: Реагент (Р) – фосфатный буферный раствор, ГОД, ПОД, 4-аминоантипирин, фенол, стабилизатор, готовый к использованию. Аналитические характеристики: линейность – до 28 ммоль/л; коэффициент вариации – не более 5%. Нормальные величины:  в цельной капиллярной крови – 3,3–5,5 ммоль/л; в сыворотке и плазме крови – 4,0–6,1 ммоль/л; в моче – менее 2,8 ммоль/сут (0,8 ммоль/л). Пробы для анализа: цельная кровь, сыворотка, гепаринизированная или ЭДТА плазма крови без следов гемолиза, моча. Стабильность реагента -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 калибратору внести в таблицу Стандарты.Реагент поставляется в емкостях, адаптированных для анализаторов серии «Миура».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3 150,00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9 450,00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Триглицериды-Ново жидкая форма (Миура)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триглицеридов в сыворотке, плазме крови. </w:t>
            </w:r>
            <w:r w:rsidRPr="00CA2EF1">
              <w:rPr>
                <w:sz w:val="18"/>
                <w:szCs w:val="18"/>
              </w:rPr>
              <w:lastRenderedPageBreak/>
              <w:t>Принцип метода: Ферментативный колориметрический метод.</w:t>
            </w:r>
            <w:r w:rsidRPr="00CA2EF1">
              <w:rPr>
                <w:sz w:val="18"/>
                <w:szCs w:val="18"/>
              </w:rPr>
              <w:br/>
              <w:t xml:space="preserve">       ЛПЛ                                                                                                  ГК</w:t>
            </w:r>
            <w:r w:rsidRPr="00CA2EF1">
              <w:rPr>
                <w:sz w:val="18"/>
                <w:szCs w:val="18"/>
              </w:rPr>
              <w:br/>
              <w:t>триглицериды → глицерин + жирная кислота + глицерин + АТФ → глицерол-3-фосфат + АДФ</w:t>
            </w:r>
            <w:r w:rsidRPr="00CA2EF1">
              <w:rPr>
                <w:sz w:val="18"/>
                <w:szCs w:val="18"/>
              </w:rPr>
              <w:br/>
              <w:t xml:space="preserve">                             ГФО</w:t>
            </w:r>
            <w:r w:rsidRPr="00CA2EF1">
              <w:rPr>
                <w:sz w:val="18"/>
                <w:szCs w:val="18"/>
              </w:rPr>
              <w:br/>
              <w:t>глицерол-3-фосфат + О2 → дигидроксиацетон + Н2О2</w:t>
            </w:r>
            <w:r w:rsidRPr="00CA2EF1">
              <w:rPr>
                <w:sz w:val="18"/>
                <w:szCs w:val="18"/>
              </w:rPr>
              <w:br/>
              <w:t xml:space="preserve">                              ПОД</w:t>
            </w:r>
            <w:r w:rsidRPr="00CA2EF1">
              <w:rPr>
                <w:sz w:val="18"/>
                <w:szCs w:val="18"/>
              </w:rPr>
              <w:br/>
              <w:t>ДГБС + 2 Н2О2 + 4-ААП → хинонимин + 4 Н2О</w:t>
            </w:r>
            <w:r w:rsidRPr="00CA2EF1">
              <w:rPr>
                <w:sz w:val="18"/>
                <w:szCs w:val="18"/>
              </w:rPr>
              <w:br/>
              <w:t>Интенсивность окраски реакционной смеси прямо пропорциональна концентрации триглицеридов в пробе. Состав наборов: Реагент (Р) – монореагент, готовый к использованию. Аналитические характеристики: линейность – до 11,40 ммоль/л; коэффициент вариации – не более 5%. Нормальные величины - в сыворотке и плазме крови – до 1,71 ммоль/л; Пробы для анализа- Сыворотка, гепаринизированная или ЭДТА плазма крови без следов гемолиза. Стабильность реагента -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 калибратору внести в таблицу Стандарты . Реагент поставляется в емкостях, адаптированных для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Креатинин-Ново-А (биреагент) (Миура, 240)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концентрации креатинина в сыворотке, плазме крови и моче. Принцип метода: Креатинин в щелочной среде образует с пикриновой кислотой продукт оранжевого цвета (реакция Яффе). Скорость изменения интенсивности окраски реакционной смеси в процессе реакции пропорциональна концентрации креатинина в образце и определяется фотометрически при длине волны 500 (490–510) нм. Учет скорости изменения холостой пробы позволяет минимизировать интерференцию с </w:t>
            </w:r>
            <w:r w:rsidRPr="00CA2EF1">
              <w:rPr>
                <w:sz w:val="18"/>
                <w:szCs w:val="18"/>
              </w:rPr>
              <w:lastRenderedPageBreak/>
              <w:t>билирубином. Коррекция неспецифических реакций псевдокреатининовых хромогенов (белка, глюкозы и др.), содержащихся в сыворотке и плазме крови проводится путем вычитания 26 мкмоль/л из результата определения креатинина в образцах сыворотки и плазмы крови соответственно. Состав набора: Реагент 1 (Р1) – раствор натрия гидроокиси. Реагент 2 (Р2) – раствор пикриновой кислоты. Калибратор-раствор креатинина 240 мкмоль/л, готовый к использованию. Аналитические характеристики: линейность – до 3800 мкмоль/л; коэффициент вариации – не более 5%. Анализируемые образцы</w:t>
            </w:r>
            <w:r w:rsidRPr="00CA2EF1">
              <w:rPr>
                <w:sz w:val="18"/>
                <w:szCs w:val="18"/>
              </w:rPr>
              <w:br/>
              <w:t>Негемолизированная сыворотка, гепаринизированная или ЭДТА плазма крови, моча, разбавленная в 25 раз. Стабильность реагентов.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w:t>
            </w:r>
            <w:r w:rsidRPr="00CA2EF1">
              <w:rPr>
                <w:sz w:val="18"/>
                <w:szCs w:val="18"/>
              </w:rPr>
              <w:br/>
              <w:t>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w:t>
            </w:r>
            <w:r w:rsidRPr="00CA2EF1">
              <w:rPr>
                <w:sz w:val="18"/>
                <w:szCs w:val="18"/>
              </w:rPr>
              <w:br/>
              <w:t>Значение концентрации аналита, указанное в паспорте к калибратору внести в таблицу Стандарты. Контроль качества: Контрольные сыворотки с известным содержанием креатинина, аттестованные кинетическим методом Яффе с движущейся холостой пробой и компенсацией (rate-blank with compensated). Хранение набора. Хранить при температуре 2–25°С в упаковке предприятия-изготовителя в течение всего срока годности. Реагент поставляется в емкостях, адаптированных для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4 565,00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27 390,00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ЛДГ-УФ-Ново (Миура, 240)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активности лактатдегидрогеназы в сывортоке и плазме крови (УФ-кинетический метод, SFBC)  Реагент поставляется в емкостях, адаптированных для анализаторов серии «Миура». Хранение набора.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11 408,00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45 632,00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Мочевая кислота-Ново (жидкая форма) ( Миура, 160)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ферментативного определения концентрации</w:t>
            </w:r>
            <w:r w:rsidRPr="00CA2EF1">
              <w:rPr>
                <w:sz w:val="18"/>
                <w:szCs w:val="18"/>
              </w:rPr>
              <w:br/>
              <w:t xml:space="preserve">мочевой кислоты в сыворотке, плазме крови и моче. Принцип метода: </w:t>
            </w:r>
            <w:r w:rsidRPr="00CA2EF1">
              <w:rPr>
                <w:sz w:val="18"/>
                <w:szCs w:val="18"/>
              </w:rPr>
              <w:br/>
              <w:t xml:space="preserve">                        уриказа</w:t>
            </w:r>
            <w:r w:rsidRPr="00CA2EF1">
              <w:rPr>
                <w:sz w:val="18"/>
                <w:szCs w:val="18"/>
              </w:rPr>
              <w:br/>
              <w:t>мочевая кислота → аллантоин + СО2 + Н2О2</w:t>
            </w:r>
            <w:r w:rsidRPr="00CA2EF1">
              <w:rPr>
                <w:sz w:val="18"/>
                <w:szCs w:val="18"/>
              </w:rPr>
              <w:br/>
              <w:t xml:space="preserve">                                                         пероксидаза</w:t>
            </w:r>
            <w:r w:rsidRPr="00CA2EF1">
              <w:rPr>
                <w:sz w:val="18"/>
                <w:szCs w:val="18"/>
              </w:rPr>
              <w:br/>
              <w:t>2 Н2О2 + ДГБС + 4-аминоантипирин  →  хинонимин + 4 Н2О</w:t>
            </w:r>
            <w:r w:rsidRPr="00CA2EF1">
              <w:rPr>
                <w:sz w:val="18"/>
                <w:szCs w:val="18"/>
              </w:rPr>
              <w:br/>
              <w:t>Интенсивности окраски реакционной смеси прямо пропорциональна концентрации мочевой кислоты в пробе. Состав набора: Реагент (Р) – буферный раствор уриказы, пероксидазы, 4-аминоантипирина, ДХГБС,</w:t>
            </w:r>
            <w:r w:rsidRPr="00CA2EF1">
              <w:rPr>
                <w:sz w:val="18"/>
                <w:szCs w:val="18"/>
              </w:rPr>
              <w:br/>
              <w:t>готовый к использованию. Аналитические характеристики - линейность – до 1500 мкмоль/л; коэффициент вариации – не более 5%. Пробы для анализа - сыворотка, гепаринизированная или ЭДТА плазма крови без следов гемолиза, разбавленная в 5 раз дистиллированной водой моча. Стабильность реагента - Реагент после вскрытия флакона при отсутствии загрязнения стабилен на борту анализатора в течение 1 мес. В перерывах междуработой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 калибратору внести в таблицу Стандарты. Хранение набора: Хранить при температуре 2–8°С в упаковке предприятия-изготовителя в течение всего срока годности.  Реагент поставляется в емкостях, адаптированных для анализаторов серии «Миура». Хранение набора. Хранить при температуре 2–8°С в упаковке предприятия-изготовителя в течение всего срока годности.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Мочевина-УФ-Ново жидкая форма (Миура, 240)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определения мочевины в сыворотке крови и моче. Принцип метода: уреаза мочевина + Н2О –-----→ 2 NH3 + CO2                                                          ГЛДГ NH3 + α-кетоглутарат + НАДН –------→ L-глутамат + НАД+ + H2O Скорость окисления НАДН прямо пропорциональна концентрации мочевины в пробе. Состав </w:t>
            </w:r>
            <w:r w:rsidRPr="00CA2EF1">
              <w:rPr>
                <w:sz w:val="18"/>
                <w:szCs w:val="18"/>
              </w:rPr>
              <w:lastRenderedPageBreak/>
              <w:t>набора: Реагент 1 (Р1) – раствор α-кетоглутарата, уреазы и глутаматдегидрогеназы. Реагент 2 (Р2) – раствор HAДH.  Аналитические характеристики: линейность – до 50,0 ммоль/л;  коэффициент вариации – не более 5%. Нормальные величины: в сыворотке и плазме крови: 2,50–8,32 ммоль/л; в моче: 333–583 ммоль/сут. Пробы для анализа: Сыворотка, гепаринизированная (кроме гепарината аммония) или ЭДТА плазма крови без следов гемолиза, разбавленная в 50 раз моча. Стабильность реагентов -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 калибратору внести в таблицу Стандарты.  Хранение набора: хранить при температуре 2–8°С в упаковке предприятия-изготовителя в течение всего срока годности.   Реагент поставляется в емкостях, адаптированных для анализаторов серии «Миура». Хранение набора.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113 400,00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Щелочная фосфатаза-Ново жидкая форма (Миура, 240)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активности щелочной фосфатазы</w:t>
            </w:r>
            <w:r w:rsidRPr="00CA2EF1">
              <w:rPr>
                <w:sz w:val="18"/>
                <w:szCs w:val="18"/>
              </w:rPr>
              <w:br/>
              <w:t xml:space="preserve">в сыворотке и плазме крови кинетическим методом. Принцип метода:                                                 ЩФ п-нитрофенилфосфат + Н2О → п-нитрофенол + фосфат Состав набора: Реагент 1 (Р1) – буферный раствор диэтаноламина (ДЭА) с магнием хлористым, готовый к использованию. Реагент 2 (Р2) – раствор п-нитрофенилфосфата, готовый к использованию. Концентрации реагентов в рабочем растворе: буфер ДЭА – 1 ммоль/мл;  п-нитрофенилфосфат – 5 мкмоль/мл; магний хлористый – 0,5 мкмоль/мл. Аналитические характеристики - линейность – до 1200 Е/л;  коэффициент вариации – не более 5%. Пробы для анализа: сыворотка, гепаринизированная плазма крови без следов гемолиза. Стабильность реагентов: Реагенты после вскрытия флаконов при отсутствии загрязнения стабильны на борту </w:t>
            </w:r>
            <w:r w:rsidRPr="00CA2EF1">
              <w:rPr>
                <w:sz w:val="18"/>
                <w:szCs w:val="18"/>
              </w:rPr>
              <w:lastRenderedPageBreak/>
              <w:t>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активности аналита, указанное в паспорте к калибратору внести в таблицу Стандарты. Хранение: Хранить при температуре 2–8°С в упаковке предприятия-изготовителя в течение всего срока годности. Реагент поставляется в емкостях, адаптированных для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43 218,00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129 654,00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Холестерин-Ново (Миура, 250)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определения концентрации общего холестерина в сыворотке и плазме крови ферментативным методом. Принцип метода: ХЭ эфиры холестерина → холестерин + жирные кислоты                                            ХОД + холестерин + О2 + Н2О → холестенон + Н2О2                                                      ПОД 2 Н2О2 + 4-ААП + фенол → окрашенное соединение + 4 Н2О</w:t>
            </w:r>
            <w:r w:rsidRPr="00CA2EF1">
              <w:rPr>
                <w:sz w:val="18"/>
                <w:szCs w:val="18"/>
              </w:rPr>
              <w:br/>
              <w:t>Интенсивность окраски реакционной смеси прямо пропорциональна концентрации холестерина в пробе. Состав наборов - Реагент (Р)-буферный раствор, ХЭ, ХОД, ПОД, 4-аминоантипирин, фенол, стабилизаторы; готовый к использованию. Аналитические характеристики - линейность – до 20 ммоль/л; коэффициент вариации – не более 6%. Нормальные величины - в сыворотке и плазме крови – до 5,20 ммоль/л. Пробы для анализа: сыворотка, гепаринизированная или ЭДТА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Проведение анализа: Анализ проводить по загрузочному листу на анализатор Миура. Для калибровки рекомендуется использовать сывороточный мультикалибратор, аттестованный данным методом. Значение концентрации аналита, указанное в паспорте к</w:t>
            </w:r>
            <w:r w:rsidRPr="00CA2EF1">
              <w:rPr>
                <w:sz w:val="18"/>
                <w:szCs w:val="18"/>
              </w:rPr>
              <w:br/>
              <w:t xml:space="preserve">калибратору внести в таблицу Стандарты. </w:t>
            </w:r>
            <w:r w:rsidRPr="00CA2EF1">
              <w:rPr>
                <w:sz w:val="18"/>
                <w:szCs w:val="18"/>
              </w:rPr>
              <w:lastRenderedPageBreak/>
              <w:t>Хранение набора. Хранить при температуре 2–8°С в упаковке предприятия-изготовителя в течение всего срока годности. . Реагент поставляется в емкостях, адаптированных для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48 365,00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48 365,00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97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Промывочный раствор. Раствор соляной кислоты 2%, 200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Промывочный раствор. Раствор соляной кислоты 2%, 200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Системный раствор  для автоматического биохимического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Системный раствор для промывки автоматического биохимического анализатора 1000 мл. Реагент для промывки анализаторов серии «Миура».</w:t>
            </w:r>
            <w:r w:rsidRPr="00CA2EF1">
              <w:rPr>
                <w:sz w:val="18"/>
                <w:szCs w:val="18"/>
              </w:rPr>
              <w:br/>
              <w:t>Системный раствор для промывки автоматического биохимического анализатора 1000 мл. Реагент для промывки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33 210,00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132 840,00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Мультипромывочный раствор для автоматического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Мультипромывочный раствор для промывки  автоматического биохимического анализатора 100 мл.</w:t>
            </w:r>
            <w:r w:rsidRPr="00CA2EF1">
              <w:rPr>
                <w:sz w:val="18"/>
                <w:szCs w:val="18"/>
              </w:rPr>
              <w:br/>
              <w:t>Реагент для промывки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Кюветы считывающие Miura 80 шт/упак., Reading plate with 80cuvettes - Барабан кювет для автоматического анализатора Миура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Rinse solution 250 ml для промывки кювет. Реагент для промывки анализаторов серии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31 000,00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Зонд для отбора проб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Зонд для отбора проб для анализатора Миура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222 600,00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Галогеновая лампа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Галогеновая лампа Miura 20ВТ, Halogen Lamp (20W) Miura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222 600,00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222 600,00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ЛОТ:Раcходный материал для  биохимического  анализатора "А-15",  "А-25" BioSystems, Испания.</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(ALT/GPT)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(ALT/GPT) 5х50мл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(AST/GOT)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(AST/GOT) 5х50мл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а-АМИЛАЗА EPS, 120мл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а-АМИЛАЗА EPS, 120мл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44 494,00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311 458,00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ЩЕЛОЧНАЯ ФОСФОТАЗА 250мл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ЩЕЛОЧНАЯ ФОСФОТАЗА 250мл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γ-ГТП 1х50мл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γ-ГТП 1х50мл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37 300,00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261 100,00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LACTATE DEHYDROGENASE (LDH)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LACTATE DEHYDROGENASE (LDH) 5х50мл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121 100,00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C-REACTIVE PROTEIN (CRP) 1х50мл (количественный) турбидиметрия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C-REACTIVE PROTEIN (CRP) 1х50мл (количественный) турбидиметрия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36 300,00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508 200,00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PROTEIN  (TOTAL) 10х50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PROTEIN  (TOTAL) 10х50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8 400,00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ГЛЮКОЗА 10х50 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ГЛЮКОЗА 10х50 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15 161,00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30 322,00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(DIRECT) 5х50 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(DIRECT) 5х50 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11 600,00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(TOTAL) 5х50 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(TOTAL) 5х50 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11 600,00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КРЕАТИНИН 5х10 (с CRIMI (креатининиминогидролазой) и GLDH </w:t>
            </w:r>
            <w:r w:rsidRPr="00CA2EF1">
              <w:rPr>
                <w:sz w:val="18"/>
                <w:szCs w:val="18"/>
              </w:rPr>
              <w:lastRenderedPageBreak/>
              <w:t>(гдутаматдегидрогеназой) без пикриновой кислоты)</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lastRenderedPageBreak/>
              <w:t xml:space="preserve">КРЕАТИНИН 5х10 (с CRIMI (креатининиминогидролазой) и GLDH </w:t>
            </w:r>
            <w:r w:rsidRPr="00CA2EF1">
              <w:rPr>
                <w:sz w:val="18"/>
                <w:szCs w:val="18"/>
              </w:rPr>
              <w:lastRenderedPageBreak/>
              <w:t>(гдутаматдегидрогеназой) без пикриновой кислоты)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287 000,00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115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ХОЛЕСТЕРИН 10х50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ХОЛЕСТЕРИН 10х50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155 906,00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155 906,00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МОЧЕВИНА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МОЧЕВИНА 5х50мл  (флаконы адаптированные под планшет анализатора)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141 400,00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BOTTLE OF CONCENTRATE LIQUID SYSTEM (1L)</w:t>
            </w:r>
            <w:r w:rsidRPr="00CA2EF1">
              <w:rPr>
                <w:sz w:val="18"/>
                <w:szCs w:val="18"/>
              </w:rPr>
              <w:t>Системный</w:t>
            </w:r>
            <w:r w:rsidRPr="00CA2EF1">
              <w:rPr>
                <w:sz w:val="18"/>
                <w:szCs w:val="18"/>
                <w:lang w:val="en-US"/>
              </w:rPr>
              <w:t xml:space="preserve"> </w:t>
            </w:r>
            <w:r w:rsidRPr="00CA2EF1">
              <w:rPr>
                <w:sz w:val="18"/>
                <w:szCs w:val="18"/>
              </w:rPr>
              <w:t>раствор</w:t>
            </w:r>
            <w:r w:rsidRPr="00CA2EF1">
              <w:rPr>
                <w:sz w:val="18"/>
                <w:szCs w:val="18"/>
                <w:lang w:val="en-US"/>
              </w:rPr>
              <w:t xml:space="preserve"> 1</w:t>
            </w:r>
            <w:r w:rsidRPr="00CA2EF1">
              <w:rPr>
                <w:sz w:val="18"/>
                <w:szCs w:val="18"/>
              </w:rPr>
              <w:t>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BOTTLE OF CONCENTRATE LIQUID SYSTEM (1L)</w:t>
            </w:r>
            <w:r w:rsidRPr="00CA2EF1">
              <w:rPr>
                <w:sz w:val="18"/>
                <w:szCs w:val="18"/>
              </w:rPr>
              <w:t>Системный</w:t>
            </w:r>
            <w:r w:rsidRPr="00CA2EF1">
              <w:rPr>
                <w:sz w:val="18"/>
                <w:szCs w:val="18"/>
                <w:lang w:val="en-US"/>
              </w:rPr>
              <w:t xml:space="preserve"> </w:t>
            </w:r>
            <w:r w:rsidRPr="00CA2EF1">
              <w:rPr>
                <w:sz w:val="18"/>
                <w:szCs w:val="18"/>
              </w:rPr>
              <w:t>раствор</w:t>
            </w:r>
            <w:r w:rsidRPr="00CA2EF1">
              <w:rPr>
                <w:sz w:val="18"/>
                <w:szCs w:val="18"/>
                <w:lang w:val="en-US"/>
              </w:rPr>
              <w:t xml:space="preserve"> 1</w:t>
            </w:r>
            <w:r w:rsidRPr="00CA2EF1">
              <w:rPr>
                <w:sz w:val="18"/>
                <w:szCs w:val="18"/>
              </w:rPr>
              <w:t>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147 700,00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BOTTLE OF WASHING SOLUTION (1L.)</w:t>
            </w:r>
            <w:r w:rsidRPr="00CA2EF1">
              <w:rPr>
                <w:sz w:val="18"/>
                <w:szCs w:val="18"/>
              </w:rPr>
              <w:t>Промывочный</w:t>
            </w:r>
            <w:r w:rsidRPr="00CA2EF1">
              <w:rPr>
                <w:sz w:val="18"/>
                <w:szCs w:val="18"/>
                <w:lang w:val="en-US"/>
              </w:rPr>
              <w:t xml:space="preserve"> </w:t>
            </w:r>
            <w:r w:rsidRPr="00CA2EF1">
              <w:rPr>
                <w:sz w:val="18"/>
                <w:szCs w:val="18"/>
              </w:rPr>
              <w:t>раствор</w:t>
            </w:r>
            <w:r w:rsidRPr="00CA2EF1">
              <w:rPr>
                <w:sz w:val="18"/>
                <w:szCs w:val="18"/>
                <w:lang w:val="en-US"/>
              </w:rPr>
              <w:t xml:space="preserve"> 1</w:t>
            </w:r>
            <w:r w:rsidRPr="00CA2EF1">
              <w:rPr>
                <w:sz w:val="18"/>
                <w:szCs w:val="18"/>
              </w:rPr>
              <w:t>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BOTTLE OF WASHING SOLUTION (1L.)</w:t>
            </w:r>
            <w:r w:rsidRPr="00CA2EF1">
              <w:rPr>
                <w:sz w:val="18"/>
                <w:szCs w:val="18"/>
              </w:rPr>
              <w:t>Промывочный</w:t>
            </w:r>
            <w:r w:rsidRPr="00CA2EF1">
              <w:rPr>
                <w:sz w:val="18"/>
                <w:szCs w:val="18"/>
                <w:lang w:val="en-US"/>
              </w:rPr>
              <w:t xml:space="preserve"> </w:t>
            </w:r>
            <w:r w:rsidRPr="00CA2EF1">
              <w:rPr>
                <w:sz w:val="18"/>
                <w:szCs w:val="18"/>
              </w:rPr>
              <w:t>раствор</w:t>
            </w:r>
            <w:r w:rsidRPr="00CA2EF1">
              <w:rPr>
                <w:sz w:val="18"/>
                <w:szCs w:val="18"/>
                <w:lang w:val="en-US"/>
              </w:rPr>
              <w:t xml:space="preserve"> 1</w:t>
            </w:r>
            <w:r w:rsidRPr="00CA2EF1">
              <w:rPr>
                <w:sz w:val="18"/>
                <w:szCs w:val="18"/>
              </w:rPr>
              <w:t>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4 050,00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28 350,00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Лампа галогеновая для б/х анализатора А-25</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Лампа галогеновая для б/х анализатора А-25</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105 300,00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ЛОТ:Раcходный материал для  биохимического  анализатора BTS-350 BioSystems, Испания</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(ALT/GPT)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168 000,00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(AST/GOT)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168 000,00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(TOTAL) 5х50 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57 600,00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BILIRUBIN (DIRECT) 5х50 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57 600,00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C-REACTIVE PROTEIN (CRP) 1х50мл (количественный) турбидиметрия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378 400,00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МОЧЕВИНА 5х50мл  (флаконы адаптированные под планшет анализатора)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Щелочная фосфатаза- жидкая форма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20 700,00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62 100,00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Гамма-ГТ</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5х50мл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31 200,00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93 600,00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 Портативный флуоресцентный анализатор i-CHROMA Reader II</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 xml:space="preserve">i-CHROMA™ Tn I (Troponin I) </w:t>
            </w:r>
            <w:r w:rsidRPr="00CA2EF1">
              <w:rPr>
                <w:sz w:val="18"/>
                <w:szCs w:val="18"/>
              </w:rPr>
              <w:t>тропонин</w:t>
            </w:r>
            <w:r w:rsidRPr="00CA2EF1">
              <w:rPr>
                <w:sz w:val="18"/>
                <w:szCs w:val="18"/>
                <w:lang w:val="en-US"/>
              </w:rPr>
              <w:t xml:space="preserve"> I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 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68 150,00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3 748 250,00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 xml:space="preserve">i-CHROMA™ D-Dimer </w:t>
            </w:r>
            <w:r w:rsidRPr="00CA2EF1">
              <w:rPr>
                <w:sz w:val="18"/>
                <w:szCs w:val="18"/>
              </w:rPr>
              <w:t>Д</w:t>
            </w:r>
            <w:r w:rsidRPr="00CA2EF1">
              <w:rPr>
                <w:sz w:val="18"/>
                <w:szCs w:val="18"/>
                <w:lang w:val="en-US"/>
              </w:rPr>
              <w:t>-</w:t>
            </w:r>
            <w:r w:rsidRPr="00CA2EF1">
              <w:rPr>
                <w:sz w:val="18"/>
                <w:szCs w:val="18"/>
              </w:rPr>
              <w:t>Димер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 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66 140,00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198 420,00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 xml:space="preserve">i-CHROMA™ hsCRP (High-Sensitivity C-Reactive Protein) </w:t>
            </w:r>
            <w:r w:rsidRPr="00CA2EF1">
              <w:rPr>
                <w:sz w:val="18"/>
                <w:szCs w:val="18"/>
              </w:rPr>
              <w:t>высокочувствительный</w:t>
            </w:r>
            <w:r w:rsidRPr="00CA2EF1">
              <w:rPr>
                <w:sz w:val="18"/>
                <w:szCs w:val="18"/>
                <w:lang w:val="en-US"/>
              </w:rPr>
              <w:t xml:space="preserve"> </w:t>
            </w:r>
            <w:r w:rsidRPr="00CA2EF1">
              <w:rPr>
                <w:sz w:val="18"/>
                <w:szCs w:val="18"/>
              </w:rPr>
              <w:t>С</w:t>
            </w:r>
            <w:r w:rsidRPr="00CA2EF1">
              <w:rPr>
                <w:sz w:val="18"/>
                <w:szCs w:val="18"/>
                <w:lang w:val="en-US"/>
              </w:rPr>
              <w:t>-</w:t>
            </w:r>
            <w:r w:rsidRPr="00CA2EF1">
              <w:rPr>
                <w:sz w:val="18"/>
                <w:szCs w:val="18"/>
              </w:rPr>
              <w:t>реактивный</w:t>
            </w:r>
            <w:r w:rsidRPr="00CA2EF1">
              <w:rPr>
                <w:sz w:val="18"/>
                <w:szCs w:val="18"/>
                <w:lang w:val="en-US"/>
              </w:rPr>
              <w:t xml:space="preserve"> </w:t>
            </w:r>
            <w:r w:rsidRPr="00CA2EF1">
              <w:rPr>
                <w:sz w:val="18"/>
                <w:szCs w:val="18"/>
              </w:rPr>
              <w:t>белок</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50 481,00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1 262 025,00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i-CHROMA™ hCG (Human chorionic gonadotropin) Человеческий хорионический гонадотропин</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65 081,00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260 324,00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lang w:val="en-US"/>
              </w:rPr>
              <w:t xml:space="preserve">i-CHROMA™ PCT (Procalcitonin) </w:t>
            </w:r>
            <w:r w:rsidRPr="00CA2EF1">
              <w:rPr>
                <w:sz w:val="18"/>
                <w:szCs w:val="18"/>
              </w:rPr>
              <w:t>прокальцитонин</w:t>
            </w:r>
            <w:r w:rsidRPr="00CA2EF1">
              <w:rPr>
                <w:sz w:val="18"/>
                <w:szCs w:val="18"/>
                <w:lang w:val="en-US"/>
              </w:rPr>
              <w:t>,</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lang w:val="en-US"/>
              </w:rPr>
              <w:t xml:space="preserve"> </w:t>
            </w:r>
            <w:r w:rsidRPr="00CA2EF1">
              <w:rPr>
                <w:sz w:val="18"/>
                <w:szCs w:val="18"/>
              </w:rPr>
              <w:t>10 тестов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53 977,00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701 701,00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ЛОТ:Реагенты к анализатору Finecare FIA Meter Plus</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Быстрый количественный тест на кардиологический Тропонин I (cTn I)</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уп/25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66 200,00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66 200,00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Быстрый количественный тест на D-Dimer</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уп/25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66 200,00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Быстрый количественный тест на C-реактивный белок (CRP)</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уп/25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Быстрый количественный тест на прокальцитонин (PCT)</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уп/25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FF0000"/>
                <w:sz w:val="18"/>
                <w:szCs w:val="18"/>
              </w:rPr>
            </w:pPr>
            <w:r w:rsidRPr="00CA2EF1">
              <w:rPr>
                <w:color w:val="FF0000"/>
                <w:sz w:val="18"/>
                <w:szCs w:val="18"/>
              </w:rPr>
              <w:t xml:space="preserve">      Красители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Азур - Эозин  по  Романовскому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р-р концентрат 1литр + буфер 1фл х10мл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компл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5 850,00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76 050,00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для окраски мазков по Граму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с фуксином  готовые  р-ры на 100 предм. стекол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5 850,00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Эозин - метиленовый  синий  по  Майн - Грюнвальду   в  растворе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в  растворе (Фиксатор Майн - Грюнвальда) , 1 литр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140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Сульфосалициловая  кислота    ч.д.а.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Сульфосалициловая  кислота    ч.д.а.</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кг</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Пробирки  центрифужная неградуированная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Пробирки  центрифужная   неградуированная  на 10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1 000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Стекла  предметные  к  микроскопу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25 х 75х2,0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1 000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Фильтровая  бумага, 20х20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Фильтровая  бумага, 20х20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кг</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Чашки  Петри  пластмассовые стерильные d 90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Чашки  Петри  пластмассовые стерильные d 90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1 000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Микропробирки типа "Eppendorf "   1,5 мл уп.1000 шт</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Микропробирки типа "Eppendorf "   1,5 мл уп.1000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Наконечники 0-200 мкл (желтые)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уп/1000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625 000,00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Наконечники до 1000 мкл (голубые)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уп/500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Стерильный контейнер для взятия мочи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Со встроенным устройством для переноса мочи в вакуумную пробирку Для одноразового использования, совместимо со пробирками для взятия и транспортировки мочи. Объем 120мл. Упаковка: 100шт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2 000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152 000,00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Транспортная система со средой без активированного угля в полистироловой пробирке с тампоном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В 1 уп/100шт. Рекомендуется для сбора, транспортировки и хранения проб содержащих микроорганизмы из горла, влагалища и раневого отделяемого.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47 999,00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2 399 950,00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 Цоликлоны:</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Анти-АВ  5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Цоликлон Анти-АВ  5 мл/10 фл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Анти-А , 10мл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Анти-А , 10мл/10фл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2 020 000,00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Анти-В  10мл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Анти-В  10мл/10фл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2 020 000,00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Анти-Д  Супер  5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Цоликлон Анти-Д  Супер  10мл/10фл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4 260 000,00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Раствор 33% полиглюкина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10 мл №10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459 000,00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Диагностические  агенты,  Диагностикумы,  Сыворотки,  Антигены.</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Антиген кардиолипиновый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10 ампул х 2 мл Раствор холин хлорида в 0,9% растворе натрия хлорида 2х5 мл; или 1х10 мл. 1000 определений.Для серологической диагностики сифилитической инфекции по сыворотке крови методом реакции преципитации.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20 930,00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418 600,00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Сыворотка  для диагностики сифилиса отрицательная 1мл№10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1мл№10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62 640,00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62 640,00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Баранья кровь дефибринированная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25 мл. срок хранения не менее 30 дней на момент поставки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Сыворотка   поливалентная   эшерихиозная  ОК-типовые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1 мл /амп № 10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52 650,00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52 650,00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Диагностикум  бруцеллезный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2мл/амп№10 жидкий  для  реакции  агглютинации   ( РА ) ,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Диагностикум    кишечно - иерсиниозный  (псевдотуберкулезный)</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эритроцитарный антигенный сухой  серовора 03,09 1мл/амп№6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53 640,00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Диагностикум   коклюшный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жидкий, 5мл №10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129 168,00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129 168,00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Диагностикум   паракоклюшный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жидкий, 5мл №10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129 168,00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129 168,00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Сыворотка  нормальная лошадиная  100 мл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фл 100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164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азитромицином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амикацином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бензилпенициллином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гентамицином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доксициклином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имипинем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ванкомицином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клиндамицином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кларитромицином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хлорамфениколом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линкомицином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меропенем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метронидазолом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оксациллином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ампициллин/сульбактам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оптохином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полимиксином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пипирациллин/тазобактам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противогрибковыми  препаратами (амфотерицин, клотримазол, нистатин)</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3 флакона по 100 дисков, 3фл/уп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фуразалидоном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цефазолином  № 100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цефепимом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цефотаксимом   N 100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цефтазидимом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цефуроксином   N 100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цефтриаксоном  №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Диски  с  ципрофлоксацином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Диски  с  эритромицином  N 100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флакон 100 дисков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Питательный агар для культивирования микроорганизмов</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Для культивирования микроорганизмов (ГМФ агар на основе мяса говяжьего) 500гр.  сухой  порошок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кг</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39 000,00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273 000,00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Бактоагар   Плоскирева   SS агар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сухой, фл  0,5 кг</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кг</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44 200,00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Среда  Ресселя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250г</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кг</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282 100,00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Среда  для  выделения  гонококков     готовая  в  комплекте</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для  выделения  гонококков     готовая  в  комплекте</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195 200,00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Среда Сабуро,  сухой</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500г.</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48 100,00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Среда Лактобакагар,  сухой</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250гр</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Среда   для индикации   микоплазм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жидкая, 200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67 400,00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674 000,00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199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Среда трихомонадная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жидкая, 400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108 000,00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432 000,00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Среда   для индикации   уреаплазм, жидкая</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200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67 400,00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674 000,00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Теллурит  калия 2% раствор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( 5 * 10 мл ) №10</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упаковка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5 730,00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57 300,00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ЛОТ:Расходные материалы к анализатору КЩС ABL80 без Glu (Basic)</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Сенсорная кассета на 100 тестов/60 дней полная панель</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100 тестов/60 дней полная панель</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551 981,00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1 655 943,00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Калибровочный блок для ABL 80 Basic</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184 754,00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554 262,00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Термобумага для принтера в рулоне (6 шт.)</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(6 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36 110,00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72 220,00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Шприцы Pico с сухим гепарином для взятия артериальной крови Pico70 объемом 2.0 мл (артериальные, без иглы, 1 коробка 100 штук)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артериальные, без иглы, 1 коробка 100 штук)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116 251,00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348 753,00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Раствор контроля качества Range+Qualicheck: уровень 1 (30 ампул)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уровень 1 (30 ампул)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156 335,00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156 335,00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Серологические маркеры инфекций методом ( ИФА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количественного и качественного опр. иммуноглобулинов  класса G к </w:t>
            </w:r>
            <w:r w:rsidRPr="00CA2EF1">
              <w:rPr>
                <w:i/>
                <w:iCs/>
                <w:sz w:val="18"/>
                <w:szCs w:val="18"/>
              </w:rPr>
              <w:t>Toxoplasma gondi</w:t>
            </w:r>
            <w:r w:rsidRPr="00CA2EF1">
              <w:rPr>
                <w:sz w:val="18"/>
                <w:szCs w:val="18"/>
              </w:rPr>
              <w:t xml:space="preserve">  (12х8)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количественного и качественного опр. Токсо  Ig G Метод: твердофазный непрямой иммуноферментный анализ, трехстадийный. Специфичность-100%, чувствительность-100%, время инкубации — 85 мин. В состав набора входит:планшет разборный с иммобилизованным антигеном Toxoplasma gondii; контрольный образец, концентрация Toxo-IgG; калибровочные растворы с концентрацией Toxo-IgG; конъюгат моноклональных антител против IgG человека с пероксидазой хрена; раствор для предварительного разведения сывороток(РПРС); раствор для разведения сывороток(РРС); концентрат фосфатно-солевого буферного раствора с твином(ФСБ-Т×25); раствор тетраметилбензидина(раствор ТМБ); стоп-реагент; планшет для предварительного разведения образцов; пластиковая ванночка для реагентов; наконечники для пипетки; пленка для заклеивания планшета;трафарет для построения калибровочного графика;инструкция по применению. Каждый флакон с реагентами имеет цветовую идентификацию. Набор рассчитан на проведение 96 анализов, включая контроли, или 12 независимых постановок по 8 анализов каждая, включая контроли (качественный вариант), либо 4 независимые постановки по 24 анализа каждая, включая контроли (количественный вариант). Образец для анализа: сыворотка(плазма) крови 10 мкл. Цветовая индикация внесения сывороток, контролей </w:t>
            </w:r>
            <w:r w:rsidRPr="00CA2EF1">
              <w:rPr>
                <w:sz w:val="18"/>
                <w:szCs w:val="18"/>
              </w:rPr>
              <w:lastRenderedPageBreak/>
              <w:t>и конъюгата в лунки планшета. Общее время инкубации- 1 час 25 минут. Температура хранения (2-8)ºС Транспортировка – 10 сут. при комнатной температуре (не более 25ºС)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40 846,16</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163 384,65</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208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М к </w:t>
            </w:r>
            <w:r w:rsidRPr="00CA2EF1">
              <w:rPr>
                <w:i/>
                <w:iCs/>
                <w:sz w:val="18"/>
                <w:szCs w:val="18"/>
              </w:rPr>
              <w:t>Toxoplasma gondi</w:t>
            </w:r>
            <w:r w:rsidRPr="00CA2EF1">
              <w:rPr>
                <w:sz w:val="18"/>
                <w:szCs w:val="18"/>
              </w:rPr>
              <w:t xml:space="preserve">  (12х8)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иммуноглобулинов  класса М к Toxoplasma gondi  (12х8) Набор рассчитан на проведение 96 анализов, включая контроли, или 12 независимых постановок по 8 анализов каждая. включая контроли. Метод: твердофазный непрямой иммуноферментный анализ,трехстадийный. Формат планшета: 96-луночный, 12 стрипов по 8 лунок Образец для анализа: сыворотка крови 10 мкл. Цветовая индикация внесения сывороток, контролей и конъюгата в лунки планшета. Продолжительность анализа (суммарное время инкубаций) – 1 час 25 мин. Готовые к употреблению жидкие формы конъюгата и контролей. Чувствительность 100% Специфичность 100% по стандартной панели предприятия.</w:t>
            </w:r>
            <w:r w:rsidRPr="00CA2EF1">
              <w:rPr>
                <w:sz w:val="18"/>
                <w:szCs w:val="18"/>
              </w:rPr>
              <w:br/>
              <w:t>Регистрация результатов:  длина волны 450 нм, референс-волна 620-655 нм Возможность  транспортирования при температуре до 25ºС до 10 суток. Срок годности 12 месяцев. Укомплектованность наборов разовыми емкостями для растворов, наконечниками для пипеток, клейкой пленки.</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46 819,49</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187 277,97</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опр. иммуноглобулинов  класса М к</w:t>
            </w:r>
            <w:r w:rsidRPr="00CA2EF1">
              <w:rPr>
                <w:i/>
                <w:iCs/>
                <w:sz w:val="18"/>
                <w:szCs w:val="18"/>
              </w:rPr>
              <w:t xml:space="preserve"> цитомегаловирусу</w:t>
            </w:r>
            <w:r w:rsidRPr="00CA2EF1">
              <w:rPr>
                <w:sz w:val="18"/>
                <w:szCs w:val="18"/>
              </w:rPr>
              <w:t>(12х8)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опр. иммуноглобулинов  класса М к цитомегаловирусу(12х8) Набор рассчитан на проведение анализа 91 неизвестного образца, 5 контрольных образцов, всего 96 определений при использовании всего планшета. При раздельном использовании стрипы рассчитаны на проведение анализа 5 неизвестных образцов, 3 контрольных образцов, всего 8 определений. Метод: твердофазный непрямой иммуноферментный анализ, трехстадийный. Образец для анализа: 10 мкл сыворотки крови. Чувствительность и специфичность 100% по СПП Цветовая индикация внесения сывороток, контролей и конъюгата в лунки планшета Продолжительность анализа (суммарное время инкубаций) – 1час 25 мин. Готовые к употреблению жидкие формы конъюгата и контролей. Регистрация </w:t>
            </w:r>
            <w:r w:rsidRPr="00CA2EF1">
              <w:rPr>
                <w:sz w:val="18"/>
                <w:szCs w:val="18"/>
              </w:rPr>
              <w:lastRenderedPageBreak/>
              <w:t>результатов:  длина волны 450 нм, референс-волна 620-655 нм. Возможность  транспортирования при температуре до 25ºС до 10 суток. Срок годности 12 месяцев. Укомплектованность наборов разовыми емкостями для растворов, наконечниками для пипеток, клейкой пленкой для планшетов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45 755,96</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228 779,81</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210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G к </w:t>
            </w:r>
            <w:r w:rsidRPr="00CA2EF1">
              <w:rPr>
                <w:i/>
                <w:iCs/>
                <w:sz w:val="18"/>
                <w:szCs w:val="18"/>
              </w:rPr>
              <w:t>цитомегаловирусу</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G к цитомегаловирусу (12х8)предназначен для иммуноферментного выявления иммуноглобулинов</w:t>
            </w:r>
            <w:r w:rsidRPr="00CA2EF1">
              <w:rPr>
                <w:sz w:val="18"/>
                <w:szCs w:val="18"/>
              </w:rPr>
              <w:br/>
              <w:t>класса G к цитомегаловирусу (ЦМВ) в сыворотке (плазме) крови.</w:t>
            </w:r>
            <w:r w:rsidRPr="00CA2EF1">
              <w:rPr>
                <w:sz w:val="18"/>
                <w:szCs w:val="18"/>
              </w:rPr>
              <w:br/>
              <w:t>Набор рассчитан на проведение 96 анализов, включая контроли. Возможны 12 независимых постановок ИФА по 8 анализов, включая</w:t>
            </w:r>
            <w:r w:rsidRPr="00CA2EF1">
              <w:rPr>
                <w:sz w:val="18"/>
                <w:szCs w:val="18"/>
              </w:rPr>
              <w:br/>
              <w:t>Контроли.   Метод: твердофазный непрямой иммуноферментный анализ, трехстадийный. Формат планшета: 96-луночный, 12 стрипов по 8 лунок. Образец для анализа: 10 мкл сыворотки (плазмы) крови. Продолжительность анализа (суммарное время инкубаций) – 1 час 25 мин. Готовые к употреблению жидкие формы конъюгата и контролей. Цветовая индикация внесения сывороток, контролей и конъюгата в лунки планшета Возможность количественной оценки положительных образцов.</w:t>
            </w:r>
            <w:r w:rsidRPr="00CA2EF1">
              <w:rPr>
                <w:sz w:val="18"/>
                <w:szCs w:val="18"/>
              </w:rPr>
              <w:br/>
              <w:t>Регистрация результатов:  длина волны 450 нм, референс-волна 620-655 нм Возможность  транспортирования при температуре до 25ºС до 10 суток   Укомплектованность наборов разовыми емкостями для растворов, наконечниками для пипеток, клейкой пленкой для планшетов.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42 724,01</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256 344,08</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М к </w:t>
            </w:r>
            <w:r w:rsidRPr="00CA2EF1">
              <w:rPr>
                <w:i/>
                <w:iCs/>
                <w:sz w:val="18"/>
                <w:szCs w:val="18"/>
              </w:rPr>
              <w:t xml:space="preserve">вирусу краснухи </w:t>
            </w:r>
            <w:r w:rsidRPr="00CA2EF1">
              <w:rPr>
                <w:sz w:val="18"/>
                <w:szCs w:val="18"/>
              </w:rPr>
              <w:t>в сыворотке крови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br/>
              <w:t xml:space="preserve"> Набор реагентов  для иммуноферментного  выявления иммуноглобулинов  класса M к вирусу кори в сыворотке (плазме) крови (12х8) Набор рассчитан на проведение 96 определений, включая контрольные; 12 независимых постановок ИФА по 8 анализов, включая контроли. Метод: основан на методе «захвата» твердофазного иммуноферментного анализа (“capture”-метод), двухстадийный. Формат планшета: 96-луночный, 12 стрипов по 8 лунок. Чувствительность и специфичность – 100%. Образец для анализа: 10 мкл сыворотки </w:t>
            </w:r>
            <w:r w:rsidRPr="00CA2EF1">
              <w:rPr>
                <w:sz w:val="18"/>
                <w:szCs w:val="18"/>
              </w:rPr>
              <w:lastRenderedPageBreak/>
              <w:t>(плазмы) крови. Продолжительность анализа (суммарное время инкубаций) – 1 час 25 мин. Готовые к употреблению жидкие формы конъюгата и контролей. Цветовая индикация внесения сывороток, контролей и конъюгата в лунки планшета. Регистрация результатов:  длина волны 450 нм, референс-волна 620-655 нм. Возможность  транспортирования при температуре до 25ºС до 10 суток   Укомплектованность наборов разовыми емкостями для растворов, наконечниками для пипеток, клейкой пленкой для планшетов.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54 004,86</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108 009,72</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212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видоспецифических иммуноглобулинов класса G к </w:t>
            </w:r>
            <w:r w:rsidRPr="00CA2EF1">
              <w:rPr>
                <w:i/>
                <w:iCs/>
                <w:sz w:val="18"/>
                <w:szCs w:val="18"/>
              </w:rPr>
              <w:t>Ghlamydia trachomatis</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видоспецифических иммуноглобулинов класса G к Ghlamydia trachomatis  (12х8) Метод: твердофазный непрямой иммуноферментный анализ, двухстадийный Формат планшета: 96-луночный, 12 стрипов по 8 лунок.   Специфическая активность - тест-система должна иметь показатели чувствительности и специфичности 100% при проверке ее стандартной панели положительных и отрицательных сывороток ОСО 42-28-313-00 Цветовая индикация внесения сывороток, контролей и конъюгата в лунки планшета. Возможность  транспортирования при температуре до 25ºС до 10 суток  Срок годности 12  месяцев. Укомплектованность наборов разовыми емкостями для растворов, наконечниками для пипеток, клейкой пленкой для планшетов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47 151,00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1 650 285,00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видоспецифических иммуноглобулинов класса M к</w:t>
            </w:r>
            <w:r w:rsidRPr="00CA2EF1">
              <w:rPr>
                <w:i/>
                <w:iCs/>
                <w:sz w:val="18"/>
                <w:szCs w:val="18"/>
              </w:rPr>
              <w:t xml:space="preserve"> Ghlamydia trachomatis</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видоспецифических иммуноглобулинов класса M к Chlamydia trachomatis  (12х8) Набор реагентов рассчитан на проведение 96 анализов, включая контроли. Возможны 12 независимых постановок ИФА по 8 анализов каждая, включая контроли (по 3 лунки используют для постановки контролей).Технические характеристики: Оптическая плотность положительного контролного образца, ед. опт. плотн., не менее 0,60. Оптическая плотность отрицательного контролного образца, ед. опт. плотн., не менее 0,25. Цветовая индикация внесения сывороток, контролей и конъюгата в лунки планшета. Возможность  транспортирования при </w:t>
            </w:r>
            <w:r w:rsidRPr="00CA2EF1">
              <w:rPr>
                <w:sz w:val="18"/>
                <w:szCs w:val="18"/>
              </w:rPr>
              <w:lastRenderedPageBreak/>
              <w:t xml:space="preserve">температуре до 25ºС до 10 суток.  Срок годности 12  месяцев. Укомплектованность наборов разовыми емкостями для растворов, наконечниками для пипеток, клейкой пленкой для планшетов.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42 678,09</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42 678,09</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214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G к </w:t>
            </w:r>
            <w:r w:rsidRPr="00CA2EF1">
              <w:rPr>
                <w:i/>
                <w:iCs/>
                <w:sz w:val="18"/>
                <w:szCs w:val="18"/>
              </w:rPr>
              <w:t>вирусу простого  герпеса</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иммуноглобулинов класса G к вирусу простого  герпеса (12х8) характеристика. Для выявления иммуноглобулинов класса G к вирусу простого герпеса 1 и 2 типов (IgG к ВПГ) в сыворотке (плазме) крови человека методом твердофазного иммуноферментного анализа.Набор рассчитан на проведение 96 анализов, включая контроли. Для исследования небольшой партии проб возможны 12 независимых постановок ИФА по 8 анализов каждая, включая контроли. Цветовая индикация внесения сывороток, контролей и конъюгата в лунки планшета. Специфичность выявления иммуноглобулинов класса М к ВПГ по стандартной панели предприятия – 100%. Чувствительность выявления иммуноглобулинов класса G к ВПГ по стандартной панели предприятия – 100%.  Продолжительность анализа (суммарное время инкубаций) – 1час 25 мин. Укомплектованность наборов разовыми емкостями для растворов, наконечниками для пипеток, клейкой пленкой для планшетов. Допускается транспортирование набора при температуре до 25°С не более 10 сут. Срок годности набора –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42 307,49</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253 844,96</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иммуноглобулинов класса</w:t>
            </w:r>
            <w:r w:rsidRPr="00CA2EF1">
              <w:rPr>
                <w:i/>
                <w:iCs/>
                <w:sz w:val="18"/>
                <w:szCs w:val="18"/>
              </w:rPr>
              <w:t xml:space="preserve"> М к вирусу простого  герпеса</w:t>
            </w:r>
            <w:r w:rsidRPr="00CA2EF1">
              <w:rPr>
                <w:sz w:val="18"/>
                <w:szCs w:val="18"/>
              </w:rPr>
              <w:t>1 и 2 типов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иммуноглобулинов класса М к вирусу простого герпеса 1 и 2 типов (12х8) Набор предназначен для выявления иммуноглобулинов класса М к вирусу простого герпеса 1 и 2 типов в сыворотке (плазме) крови человека. Метод определения IgM к ВПГ основан на</w:t>
            </w:r>
            <w:r w:rsidRPr="00CA2EF1">
              <w:rPr>
                <w:sz w:val="18"/>
                <w:szCs w:val="18"/>
              </w:rPr>
              <w:br/>
              <w:t xml:space="preserve">твердофазном непрямом иммуноферментном анализе. Набор рассчитан на проведение 96 анализов сывороток, включая контроли или 12 независимых постановок по 8 определений, включая контроли. Цветовая индикация внесения сывороток, контролей и конъюгата в лунки планшета. Продолжительность анализа (суммарное время инкубаций) – 1час 25 мин. Чувствительность по иммуноглобулинам класса М к ВПГ-100%. </w:t>
            </w:r>
            <w:r w:rsidRPr="00CA2EF1">
              <w:rPr>
                <w:sz w:val="18"/>
                <w:szCs w:val="18"/>
              </w:rPr>
              <w:lastRenderedPageBreak/>
              <w:t>Специфичность по иммуноглобулинам класса М к ВПГ - 100%. Укомплектованность наборов разовыми емкостями для растворов, наконечниками для пипеток, клейкой пленкой для планшетов.  Допускается транспортирование набора при температуре до 25°С не более 10 сут. Срок годности набора – 12 месяцев.</w:t>
            </w:r>
            <w:r w:rsidRPr="00CA2EF1">
              <w:rPr>
                <w:sz w:val="18"/>
                <w:szCs w:val="18"/>
              </w:rPr>
              <w:br/>
              <w:t>Суммарное время инкубации: 1час 25 мин.</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45 760,26</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183 041,02</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216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G к ядерному антигену NA вируса </w:t>
            </w:r>
            <w:r w:rsidRPr="00CA2EF1">
              <w:rPr>
                <w:i/>
                <w:iCs/>
                <w:sz w:val="18"/>
                <w:szCs w:val="18"/>
              </w:rPr>
              <w:t xml:space="preserve">  Эпштейна - Барр</w:t>
            </w:r>
            <w:r w:rsidRPr="00CA2EF1">
              <w:rPr>
                <w:sz w:val="18"/>
                <w:szCs w:val="18"/>
              </w:rPr>
              <w:t xml:space="preserve"> в сыворотке крови(12х8)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G  к ядерному антигену  NA вируса Эпштейна- Барр в сыворотке крови. (12х8) Набор рассчитан на проведение 96 анализов, включая контрольные образцы. Для исследования небольшой партии проб возможны 12 независимых постановок ИФА по 8 анализов,включая контроли. Специфичность 100%. Чувствительность 100%.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w:t>
            </w:r>
            <w:r w:rsidRPr="00CA2EF1">
              <w:rPr>
                <w:sz w:val="18"/>
                <w:szCs w:val="18"/>
              </w:rPr>
              <w:br/>
              <w:t>Допускается транспортирование при температуре до 25°С не более 10 сут. Срок годности набора – 12 месяцев. Суммарное время инкубации: 1час 25 мин.</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47 985,60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47 985,60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М к капсидному  антигену VCA вируса   </w:t>
            </w:r>
            <w:r w:rsidRPr="00CA2EF1">
              <w:rPr>
                <w:i/>
                <w:iCs/>
                <w:sz w:val="18"/>
                <w:szCs w:val="18"/>
              </w:rPr>
              <w:t>Эпштейна - Барр</w:t>
            </w:r>
            <w:r w:rsidRPr="00CA2EF1">
              <w:rPr>
                <w:sz w:val="18"/>
                <w:szCs w:val="18"/>
              </w:rPr>
              <w:t xml:space="preserve"> в сыворотке крови(12х8)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иммуноферментного выявления иммуноглобулинов класса М  к  капсидному антигену  VCA вируса Эпштейна- Барр в сыворотке крови. (12х8) Набор рассчитан на проведение анализа 91 неизвестного образца, 5 контрольных образцов, всего 96 определений при использовании всего планшета. Цветовая индикация внесения сывороток, контролей и конъюгата в лунки планшета. Среднее значение оптической плотности в лунках (контроль оптической плотности субстратного буферного раствора с тетраметилбензидином) не должно превышать 0,10 ед. опт. плотн. Среднее значение ОП в лунках с К- не должно превышать 0,20 ед. опт. пл. при использовании двухволнового режима измерения и не превышать 0,25 ед. опт. пл. при измерении на одной длине волны. Среднее значение ОП в лунках с К+ должно быть не менее, чем 0,80 ед. опт. пл.</w:t>
            </w:r>
            <w:r w:rsidRPr="00CA2EF1">
              <w:rPr>
                <w:sz w:val="18"/>
                <w:szCs w:val="18"/>
              </w:rPr>
              <w:br w:type="page"/>
              <w:t xml:space="preserve">Для исследования небольшой партии проб </w:t>
            </w:r>
            <w:r w:rsidRPr="00CA2EF1">
              <w:rPr>
                <w:sz w:val="18"/>
                <w:szCs w:val="18"/>
              </w:rPr>
              <w:lastRenderedPageBreak/>
              <w:t xml:space="preserve">возможны 12 независимых постановок ИФА по 8 анализов каждая, включая контроли. Укомплектованность наборов разовыми емкостями для растворов, наконечниками для пипеток, клейкой пленкой для планшетов. </w:t>
            </w:r>
            <w:r w:rsidRPr="00CA2EF1">
              <w:rPr>
                <w:sz w:val="18"/>
                <w:szCs w:val="18"/>
              </w:rPr>
              <w:br w:type="page"/>
              <w:t>Допускается транспортирование при температуре до 25°С не более 10 сут. Срок годности набора –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50 352,89</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50 352,89</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218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G к антигенам </w:t>
            </w:r>
            <w:r w:rsidRPr="00CA2EF1">
              <w:rPr>
                <w:i/>
                <w:iCs/>
                <w:sz w:val="18"/>
                <w:szCs w:val="18"/>
              </w:rPr>
              <w:t xml:space="preserve">Ureaplasma urealyticum </w:t>
            </w:r>
            <w:r w:rsidRPr="00CA2EF1">
              <w:rPr>
                <w:sz w:val="18"/>
                <w:szCs w:val="18"/>
              </w:rPr>
              <w:t xml:space="preserve">(12х8)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G к антигенам Ureaplasma urealyticum (12х8) Набор рассчитан на проведение 96 анализов, включая контроли. Для исследования небольшой партии проб возможны 12 независимых постановок ИФА по 8 анализов каждая, включая 3 контроля. Технические характеристики: Оптическая плотность положительного контрольного образца, ед. опт. плотн., не менее 0,60. Оптическая плотность отрицательного контрольного образца, ед. опт. плотн., не более 0,25.Чувствительность и специфичность по иммуноглобулинам класса Gк антигенам Ureaplasma urealyticum - 100%. Общее время инкубации - 1 час 25 минут.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Срок годности для изделия медицинского назначения: 12 мес. Допускается транспортирование при температуре до 25°С не более 10 суток.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52 657,31</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157 971,94</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А к антигенам </w:t>
            </w:r>
            <w:r w:rsidRPr="00CA2EF1">
              <w:rPr>
                <w:i/>
                <w:iCs/>
                <w:sz w:val="18"/>
                <w:szCs w:val="18"/>
              </w:rPr>
              <w:t>Ureaplasma urealyticum (1</w:t>
            </w:r>
            <w:r w:rsidRPr="00CA2EF1">
              <w:rPr>
                <w:sz w:val="18"/>
                <w:szCs w:val="18"/>
              </w:rPr>
              <w:t xml:space="preserve">2х8)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А к антигенам Ureaplasma urealyticum (12х8) Набор рассчитан на проведение 96 анализов, включая контроли. Для исследования небольшой партии проб возможны 12 независимых постановок ИФА по 8 анализов каждая, включая 3 контроля.Оптическая плотность положительного контрольного образца, ед. опт. плотн., не менее 0,60. Оптическая плот-ность отрицательного контрольного образца, ед. опт. плотн., не более 0,25. Чувствительность и специфичность по иммуноглобулинам класса A к антигенам Ureaplasma urealyticum - 100%. Общее время инкубации - 1 час 25 минут. Срок годности для изделия медицинского назначения: 12 мес. Укомплектованность наборов </w:t>
            </w:r>
            <w:r w:rsidRPr="00CA2EF1">
              <w:rPr>
                <w:sz w:val="18"/>
                <w:szCs w:val="18"/>
              </w:rPr>
              <w:lastRenderedPageBreak/>
              <w:t xml:space="preserve">разовыми емкостями для растворов, наконечниками для пипеток, клейкой пленкой для планшетов. </w:t>
            </w:r>
            <w:r w:rsidRPr="00CA2EF1">
              <w:rPr>
                <w:sz w:val="18"/>
                <w:szCs w:val="18"/>
              </w:rPr>
              <w:br/>
              <w:t xml:space="preserve">Допускается транспортирование при температуре до 25°С не более 10 суток.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52 679,25</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158 037,75</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G  к   </w:t>
            </w:r>
            <w:r w:rsidRPr="00CA2EF1">
              <w:rPr>
                <w:i/>
                <w:iCs/>
                <w:sz w:val="18"/>
                <w:szCs w:val="18"/>
              </w:rPr>
              <w:t xml:space="preserve">Mycoplasma hominis </w:t>
            </w:r>
            <w:r w:rsidRPr="00CA2EF1">
              <w:rPr>
                <w:sz w:val="18"/>
                <w:szCs w:val="18"/>
              </w:rPr>
              <w:t>(12х8)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дляиммуноферментного  выявления иммуноглобулинов класса- G  к   Mycoplasma hominis (12х8) Набор рассчитан на проведение 96 анализов, включая контроли. Для исследования небольшой партии проб возможны 12 независимых постановок ИФА по 8 анализов каждая, включая 3 контроля.Оптическая плотность положительного контрольного образца, ед. опт. плотн., не менее 0,60. Оптическая плотность отрицательного контрольного образца, ед. опт. плотн., не более 0,25. Чувствительность и специфичность по иммуноглобулинам класса G к антигенам Mycoplasma hominis - 100%. Общее время инкубации - 1 час 25 минут. Срок годности для изделия медицинского назначения: 12 мес.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57 476,25</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172 428,75</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А к   </w:t>
            </w:r>
            <w:r w:rsidRPr="00CA2EF1">
              <w:rPr>
                <w:i/>
                <w:iCs/>
                <w:sz w:val="18"/>
                <w:szCs w:val="18"/>
              </w:rPr>
              <w:t>Mycoplasma hominis</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Один набор рассчитан на проведение 96 анализов, включая контроли. Возможны 12 независимых постановок ИФА, при каждой из которых 3 лунки используют для постановки контролей. Чувствительность и специфичность по иммуноглобулинам класса А к антигенам Mycoplasma hominis - 100% Общее время инкубации - 1 час 25 минут. Срок годности для изделия медицинского назначения: 12 мес.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Суммарное время инкубации: 1час 25 мин.</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60 863,40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182 590,20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дляиммуноферментного  выявления иммуноглобулинов класса А, М, G  к  антигенам</w:t>
            </w:r>
            <w:r w:rsidRPr="00CA2EF1">
              <w:rPr>
                <w:i/>
                <w:iCs/>
                <w:sz w:val="18"/>
                <w:szCs w:val="18"/>
              </w:rPr>
              <w:t xml:space="preserve"> лямблий</w:t>
            </w:r>
            <w:r w:rsidRPr="00CA2EF1">
              <w:rPr>
                <w:sz w:val="18"/>
                <w:szCs w:val="18"/>
              </w:rPr>
              <w:t xml:space="preserve"> (12х8)</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иммуноглобулинов класса А, М, G  к  антигенам лямблий (12х8) Набор рассчитан на проведение 96 анализов сывороток в разведении 1:100 в дубликатах, </w:t>
            </w:r>
            <w:r w:rsidRPr="00CA2EF1">
              <w:rPr>
                <w:sz w:val="18"/>
                <w:szCs w:val="18"/>
              </w:rPr>
              <w:lastRenderedPageBreak/>
              <w:t>включая контроли, или 12 независимых постановок ИФА по 8 определений, включая контроли. Чувствительность и специфичность  - 100%. Общее время инкубации - 1 час 25 минут. Срок годности для изделия медицинского назначения: 9 мес.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Суммарное время инкубации: 1час 25 мин.</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опред. Концентрации общего  </w:t>
            </w:r>
            <w:r w:rsidRPr="00CA2EF1">
              <w:rPr>
                <w:i/>
                <w:iCs/>
                <w:sz w:val="18"/>
                <w:szCs w:val="18"/>
              </w:rPr>
              <w:t>иммуноглобулина   Е   в</w:t>
            </w:r>
            <w:r w:rsidRPr="00CA2EF1">
              <w:rPr>
                <w:sz w:val="18"/>
                <w:szCs w:val="18"/>
              </w:rPr>
              <w:t xml:space="preserve"> сыворотке крови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предназначен для количественного определения содержания общего иммуно</w:t>
            </w:r>
            <w:r w:rsidRPr="00CA2EF1">
              <w:rPr>
                <w:sz w:val="18"/>
                <w:szCs w:val="18"/>
              </w:rPr>
              <w:softHyphen/>
              <w:t>глобулина Е в сыворотке крови человека.Объем набора, определений (включая контроли) 96(12х8), Время внесения калибровочных проб, контрольной сыворотки и исследуемых образцов не менее 15 мин.</w:t>
            </w:r>
            <w:r w:rsidRPr="00CA2EF1">
              <w:rPr>
                <w:sz w:val="18"/>
                <w:szCs w:val="18"/>
              </w:rPr>
              <w:br/>
              <w:t>Термостатируемое шейкирование + 37 для обеспечения точности результатов.</w:t>
            </w:r>
            <w:r w:rsidRPr="00CA2EF1">
              <w:rPr>
                <w:sz w:val="18"/>
                <w:szCs w:val="18"/>
              </w:rPr>
              <w:br/>
              <w:t>Диапазон определения концентраций не уже 0-500 МЕ/мл, чувств. не более 2,3 МЕ/мл</w:t>
            </w:r>
            <w:r w:rsidRPr="00CA2EF1">
              <w:rPr>
                <w:sz w:val="18"/>
                <w:szCs w:val="18"/>
              </w:rPr>
              <w:br/>
              <w:t>Все реагенты жидкие, готовые не требующие дополнительных разведений.</w:t>
            </w:r>
            <w:r w:rsidRPr="00CA2EF1">
              <w:rPr>
                <w:sz w:val="18"/>
                <w:szCs w:val="18"/>
              </w:rPr>
              <w:br/>
              <w:t>Комплект из двенадцати восьмилуночных стрипов в рамке.</w:t>
            </w:r>
            <w:r w:rsidRPr="00CA2EF1">
              <w:rPr>
                <w:sz w:val="18"/>
                <w:szCs w:val="18"/>
              </w:rPr>
              <w:br/>
              <w:t>Контрольная сыворотка - 1фл 0,5 мл.</w:t>
            </w:r>
            <w:r w:rsidRPr="00CA2EF1">
              <w:rPr>
                <w:sz w:val="18"/>
                <w:szCs w:val="18"/>
              </w:rPr>
              <w:br/>
              <w:t>1 Н соляная кислота - 1фл 14 мл.</w:t>
            </w:r>
            <w:r w:rsidRPr="00CA2EF1">
              <w:rPr>
                <w:sz w:val="18"/>
                <w:szCs w:val="18"/>
              </w:rPr>
              <w:br/>
              <w:t>Тетраметилбензидин готовый, однокомпонентный готовый 1 фл 14 мл.</w:t>
            </w:r>
            <w:r w:rsidRPr="00CA2EF1">
              <w:rPr>
                <w:sz w:val="18"/>
                <w:szCs w:val="18"/>
              </w:rPr>
              <w:br/>
              <w:t>Конъюгат –  1фл 14 мл, жидкий готов к использованию.</w:t>
            </w:r>
            <w:r w:rsidRPr="00CA2EF1">
              <w:rPr>
                <w:sz w:val="18"/>
                <w:szCs w:val="18"/>
              </w:rPr>
              <w:br/>
              <w:t>Калибраторы 6 фл по 0,5 мл (0;10;50;100;250;500) МЕ/мл.</w:t>
            </w:r>
            <w:r w:rsidRPr="00CA2EF1">
              <w:rPr>
                <w:sz w:val="18"/>
                <w:szCs w:val="18"/>
              </w:rPr>
              <w:br/>
              <w:t>Анализируемые сыворотки хранятся не менее 48 часов при +2-8С, или не менее 2 месяцев при -20С.</w:t>
            </w:r>
            <w:r w:rsidRPr="00CA2EF1">
              <w:rPr>
                <w:sz w:val="18"/>
                <w:szCs w:val="18"/>
              </w:rPr>
              <w:br/>
              <w:t>Промывочный буфер 20Х14 мл, храниться не менее 5 суток при комнатной температуре.</w:t>
            </w:r>
            <w:r w:rsidRPr="00CA2EF1">
              <w:rPr>
                <w:sz w:val="18"/>
                <w:szCs w:val="18"/>
              </w:rPr>
              <w:br/>
              <w:t>Срок годности набора не менее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22 464,00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22 464,00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Тест-система иммуноферментная  для опред.  </w:t>
            </w:r>
            <w:r w:rsidRPr="00CA2EF1">
              <w:rPr>
                <w:i/>
                <w:iCs/>
                <w:sz w:val="18"/>
                <w:szCs w:val="18"/>
              </w:rPr>
              <w:t>Hbs -антигена</w:t>
            </w:r>
            <w:r w:rsidRPr="00CA2EF1">
              <w:rPr>
                <w:sz w:val="18"/>
                <w:szCs w:val="18"/>
              </w:rPr>
              <w:t xml:space="preserve">   с использованием рекомбинантного антигена и моноклональных антител (1-стадийная постановка), чувствительность 0.05 нг/мл по ИСО ГИСК(12х8)   </w:t>
            </w:r>
            <w:r w:rsidRPr="00CA2EF1">
              <w:rPr>
                <w:sz w:val="18"/>
                <w:szCs w:val="18"/>
              </w:rPr>
              <w:br/>
              <w:t xml:space="preserve">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выявления HBsAg вируса гепатита В разных субтипов и мутантных форм (в том числе в 143 и 145 аминокислотных положениях) методом</w:t>
            </w:r>
            <w:r w:rsidRPr="00CA2EF1">
              <w:rPr>
                <w:sz w:val="18"/>
                <w:szCs w:val="18"/>
              </w:rPr>
              <w:br/>
              <w:t xml:space="preserve">иммуноферментного анализа (ИФА). Принцип метода заключается во взаимодействии HbsAg с моноклональными </w:t>
            </w:r>
            <w:r w:rsidRPr="00CA2EF1">
              <w:rPr>
                <w:sz w:val="18"/>
                <w:szCs w:val="18"/>
              </w:rPr>
              <w:lastRenderedPageBreak/>
              <w:t xml:space="preserve">антителами, иммобилизованными на поверхности лунок разборного полистиролового планшета. Комплекс «анти-ген-антитело» выявляют с помощью конъюгата поликлональных антител с пероксидазой хрена. </w:t>
            </w:r>
            <w:r w:rsidRPr="00CA2EF1">
              <w:rPr>
                <w:sz w:val="18"/>
                <w:szCs w:val="18"/>
              </w:rPr>
              <w:br/>
              <w:t>Набор рассчитан на проведение 96 анализов,</w:t>
            </w:r>
            <w:r w:rsidRPr="00CA2EF1">
              <w:rPr>
                <w:sz w:val="18"/>
                <w:szCs w:val="18"/>
              </w:rPr>
              <w:br/>
              <w:t>включая контроли. Предусмотрено использование набора частями, в зависимости от количества проб (от 4 анализируемых образцов до 89). Возможны 12 независимых постановок ИФА. Объем анализируемого образца: 100 мкл; Длительность анализа: 90 минут; Регистрация и оценка результатов: результаты ИФА регистрируются с помощью спектрофотометра, основной фильтр 450 нм, референс-фильтр 620-650нм; Цветовая индикация внесения сывороток, контролей и конъюгата в лунки планшета. Укомплектованность наборов разовыми емкостями для растворов, наконечниками для пипеток, клейкой пленкой для планшетов. Для удобства все флаконы с реагентами имеют цветовую идентификацию. Допускается транспортирование при температуре до 25°С не более 10 суток.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32 247,54</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967 426,20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w:t>
            </w:r>
            <w:r w:rsidRPr="00CA2EF1">
              <w:rPr>
                <w:i/>
                <w:iCs/>
                <w:sz w:val="18"/>
                <w:szCs w:val="18"/>
              </w:rPr>
              <w:t xml:space="preserve"> М и G  к вирусу гепатита С</w:t>
            </w:r>
            <w:r w:rsidRPr="00CA2EF1">
              <w:rPr>
                <w:sz w:val="18"/>
                <w:szCs w:val="18"/>
              </w:rPr>
              <w:t xml:space="preserve"> (192 опр.)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М и G  к вирусу гепатита С. Характеристики набора: основным свойством набора является способность выявлять в сыворотках (плазме) крови человека антитела к ВГС (IgG и IgM) за счет их взаимодействия с рекомбинантными антигенами, иммобилизованными на поверхности лунок планшета. Образование комплекса антиген-антитело выявляют с помощью иммуноферментного конъюгата. </w:t>
            </w:r>
            <w:r w:rsidRPr="00CA2EF1">
              <w:rPr>
                <w:sz w:val="18"/>
                <w:szCs w:val="18"/>
              </w:rPr>
              <w:br/>
              <w:t xml:space="preserve">Набор рассчитан на 192 анализа, включая контроли (по 5 лунок в каждой постановке). Возможны 12 независимых постановок анализа в ручном режиме или 2 постановки по 96 анализов с использованием автоматических ИФА-анализаторов открытого типа. Объем анализируемого образца: 40 мкл;  Длительность анализа: 80 минут; Регистрация и оценка результатов: результаты ИФА регистрируются с помощью спектрофотометра, основной </w:t>
            </w:r>
            <w:r w:rsidRPr="00CA2EF1">
              <w:rPr>
                <w:sz w:val="18"/>
                <w:szCs w:val="18"/>
              </w:rPr>
              <w:lastRenderedPageBreak/>
              <w:t>фильтр 450 нм, референс-фильтр 620-650нм; Цветовая индикация внесения сывороток, контролей и конъюгата в лунки планшета.  Для удобства все флаконы с реагентами имеют цветовую идентификацию.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25 601,94</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716 854,32</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w:t>
            </w:r>
            <w:r w:rsidRPr="00CA2EF1">
              <w:rPr>
                <w:i/>
                <w:iCs/>
                <w:sz w:val="18"/>
                <w:szCs w:val="18"/>
              </w:rPr>
              <w:t xml:space="preserve"> М и G  к вирусу гепатита С</w:t>
            </w:r>
            <w:r w:rsidRPr="00CA2EF1">
              <w:rPr>
                <w:sz w:val="18"/>
                <w:szCs w:val="18"/>
              </w:rPr>
              <w:t xml:space="preserve"> 12*8 опр.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Набор реагентов для иммуноферментного выявления иммуноглобулинов класса  М и G  к вирусу гепатита С. Характеристики набора: основным свойством набора является способность выявлять в сыворотках (плазме) крови человека антитела к ВГС (IgG и IgM) за счет их взаимодействия с рекомбинантными антигенами, иммобилизованными на поверхности лунок планшета. Образование комплекса антиген-антитело выявляют с помощью иммуноферментного конъюгата. </w:t>
            </w:r>
            <w:r w:rsidRPr="00CA2EF1">
              <w:rPr>
                <w:sz w:val="18"/>
                <w:szCs w:val="18"/>
              </w:rPr>
              <w:br/>
              <w:t>Набор рассчитан на 96 анализа, включая контроли (по 5 лунок в каждой постановке). Возможны 12 независимых постановок анализа в ручном режиме или 1 постановка по 96 анализов с использованием автоматических ИФА-анализаторов открытого типа. Объем анализируемого образца: 40 мкл;  Длительность анализа: 80 минут; Регистрация и оценка результатов: результаты ИФА регистрируются с помощью спектрофотометра, основной фильтр 450 нм, референс-фильтр 620-650нм; Цветовая индикация внесения сывороток, контролей и конъюгата в лунки планшета.  Для удобства все флаконы с реагентами имеют цветовую идентификацию.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25 601,94</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51 203,88</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иммуноферментного выявления      антител  класса G  к </w:t>
            </w:r>
            <w:r w:rsidRPr="00CA2EF1">
              <w:rPr>
                <w:i/>
                <w:iCs/>
                <w:sz w:val="18"/>
                <w:szCs w:val="18"/>
              </w:rPr>
              <w:t xml:space="preserve"> Treponema pallidum</w:t>
            </w:r>
            <w:r w:rsidRPr="00CA2EF1">
              <w:rPr>
                <w:sz w:val="18"/>
                <w:szCs w:val="18"/>
              </w:rPr>
              <w:t xml:space="preserve"> (12х8 опр.)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Основным свойством набора является способность выявлять в сыворотке (плазме) крови и ликворе человека специфические антитела класса G к Treponema pallidum за счёт их взаимодействия с рекомбинантным антигеном, иммобилизованным на поверхности лунокстрипов. Образование комплекса «антиген-антитело» выявляют с </w:t>
            </w:r>
            <w:r w:rsidRPr="00CA2EF1">
              <w:rPr>
                <w:sz w:val="18"/>
                <w:szCs w:val="18"/>
              </w:rPr>
              <w:lastRenderedPageBreak/>
              <w:t>помощью иммуноферментного конъюгата.</w:t>
            </w:r>
            <w:r w:rsidRPr="00CA2EF1">
              <w:rPr>
                <w:sz w:val="18"/>
                <w:szCs w:val="18"/>
              </w:rPr>
              <w:br/>
              <w:t>Один набор рассчитан на проведение 96 анализов, включая контроли. Возможны 12 независимых постановок ИФА, при каждой из которых 4 лунки используются для постановки Контролей.</w:t>
            </w:r>
            <w:r w:rsidRPr="00CA2EF1">
              <w:rPr>
                <w:sz w:val="18"/>
                <w:szCs w:val="18"/>
              </w:rPr>
              <w:br/>
              <w:t>. Цветовая индикация внесения сывороток, контролей и конъюгата в лунки планшета.  Для удобства все флаконы с реагентами имеют цветовую идентификацию. Укомплектованность наборов разовыми емкостями для растворов, наконечниками для пипеток, клейкой пленкой для планшетов. Допускается транспортирование при температуре до 25°С не более 10 суток. Срок годности: 12 месяцев;</w:t>
            </w:r>
            <w:r w:rsidRPr="00CA2EF1">
              <w:rPr>
                <w:sz w:val="18"/>
                <w:szCs w:val="18"/>
              </w:rPr>
              <w:br/>
              <w:t>Суммарное время инкубации: 1час 25 минут.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25 740,00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1 544 400,00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228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иммунофлюоресценции (РИФ диагностики)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антител к Treponema pallidum методом иммунофлюоресценции.</w:t>
            </w:r>
            <w:r w:rsidRPr="00CA2EF1">
              <w:rPr>
                <w:sz w:val="18"/>
                <w:szCs w:val="18"/>
              </w:rPr>
              <w:br w:type="page"/>
              <w:t>Характеристики набора: Тест основан на методе непрямой иммунофлюоресценции: специфические антитела, присутствующие в сыворотке крови или ликворе больных сифилисом, связываются с антигеном, фиксированным на стекле, и выявляются с помощью люминесцентного микроскопа при добавлении антивидовой сыворотки, меченной флюорохромом – флюоресцеин-5-изотиоцианатом (ФИТЦем). Для снятия неспецифического свечения трепонем при постановке РИФабс используется связывание групповых антител сорбентом – солевым экстрактом из культуральных бледных трепонем (штаммы V, VII, VIII, IX и Рейтера), обработанных ультразвуком. Параллельно с РИФабс можно провести РИФ200.</w:t>
            </w:r>
            <w:r w:rsidRPr="00CA2EF1">
              <w:rPr>
                <w:sz w:val="18"/>
                <w:szCs w:val="18"/>
              </w:rPr>
              <w:br w:type="page"/>
              <w:t>Количество определений: 80 определений, включая контроли;</w:t>
            </w:r>
            <w:r w:rsidRPr="00CA2EF1">
              <w:rPr>
                <w:sz w:val="18"/>
                <w:szCs w:val="18"/>
              </w:rPr>
              <w:br w:type="page"/>
              <w:t>Объем анализируемого образца: 20 мкл;</w:t>
            </w:r>
            <w:r w:rsidRPr="00CA2EF1">
              <w:rPr>
                <w:sz w:val="18"/>
                <w:szCs w:val="18"/>
              </w:rPr>
              <w:br w:type="page"/>
              <w:t>Чувствительность: на сыворотках стандартной панели предприятия (СПП+), содержащих антитела к Treponema pallidum, 100 %.</w:t>
            </w:r>
            <w:r w:rsidRPr="00CA2EF1">
              <w:rPr>
                <w:sz w:val="18"/>
                <w:szCs w:val="18"/>
              </w:rPr>
              <w:br w:type="page"/>
              <w:t>Специфичность: на сыворотках стандартной панели предприятия (СПП-), не содержащих антитела к Treponema pallidum, 100 %.</w:t>
            </w:r>
            <w:r w:rsidRPr="00CA2EF1">
              <w:rPr>
                <w:sz w:val="18"/>
                <w:szCs w:val="18"/>
              </w:rPr>
              <w:br w:type="page"/>
              <w:t>Длительность анализа: 60 мин.</w:t>
            </w:r>
            <w:r w:rsidRPr="00CA2EF1">
              <w:rPr>
                <w:sz w:val="18"/>
                <w:szCs w:val="18"/>
              </w:rPr>
              <w:br w:type="page"/>
              <w:t xml:space="preserve">Регистрация и оценка результатов: Исследование препаратов производить в люминесцентном микроскопе с ртутно-кварцевой лампой ДРШ-50 и иммерсионной системой, окуляром 4× или 5×, фильтрами </w:t>
            </w:r>
            <w:r w:rsidRPr="00CA2EF1">
              <w:rPr>
                <w:sz w:val="18"/>
                <w:szCs w:val="18"/>
              </w:rPr>
              <w:lastRenderedPageBreak/>
              <w:t>СЗС-7 или СЗС-14; ФС-1; БС-8; ЖС-18 или Т-2Н в капле нелюминесцирующего иммерсионного масла (диметилфталата) .</w:t>
            </w:r>
            <w:r w:rsidRPr="00CA2EF1">
              <w:rPr>
                <w:sz w:val="18"/>
                <w:szCs w:val="18"/>
              </w:rPr>
              <w:br w:type="page"/>
              <w:t>Комплектация набора:  стекло предметное с фиксированным антигеном Treponema pallidum – 10 шт. по 8 лунок; положительный контрольный образец (К+) – 1 фл.; слабоположительный контрольный образец (К+слаб.) – 1 фл.; отрицательный контрольный образец (К–) – 1 фл.; конъюгат – козьи антитела к IgG человека, меченные флюорохромом – 1 фл.; сорбент (лиофилизированный) – 1 фл; концентрат фосфатного буферного раствора (ФБ×25) – 4 фл. по 28 мл; физиологический раствор (ФР) – 1 фл., 7 мл. Для удобства все флаконы с реагентами имеют цветовую идентификацию.</w:t>
            </w:r>
            <w:r w:rsidRPr="00CA2EF1">
              <w:rPr>
                <w:sz w:val="18"/>
                <w:szCs w:val="18"/>
              </w:rPr>
              <w:br w:type="page"/>
              <w:t xml:space="preserve">Условия хранения и транспортировки: хранить при температуре 2 – 8 ºС. Допускается транспортировка при температуре до 25 ºС не более 10 суток. </w:t>
            </w:r>
            <w:r w:rsidRPr="00CA2EF1">
              <w:rPr>
                <w:sz w:val="18"/>
                <w:szCs w:val="18"/>
              </w:rPr>
              <w:br w:type="page"/>
              <w:t>Срок годности: 12 месяцев.</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lastRenderedPageBreak/>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64 096,85</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1 281 936,94</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ЛОТ:Расходные материалы  Системы автоматизированной AcrossSystem для иммуногематологических исследований  с помощью гелевых ID-карт"Акросс"</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229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Гелевая карта Акросс для определения группы крови АВО прямым и перекрестным методом и резус-фактора DVI-/DVI+</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уп/50шт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76 180,00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5 332 600,00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Стандартные эритроциты Акросс А1/В для определения группы крови АВО перекрестным методом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уп/2х10мл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26 564,00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637 536,00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Гелевая карта Акросс для проведения прямой и непрямой пробы Кумбса (IgG+C3d)</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уп/50шт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58</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100 450,00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5 826 100,00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Раствор низкой ионной силы Акросс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500мл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82 896,00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331 584,00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Стандартные эритроциты Акросс для скрининга антител (4)</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4х10мл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уп.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17</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41 258,00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701 386,00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color w:val="FF0000"/>
                <w:sz w:val="18"/>
                <w:szCs w:val="18"/>
              </w:rPr>
            </w:pPr>
            <w:r w:rsidRPr="00CA2EF1">
              <w:rPr>
                <w:color w:val="FF0000"/>
                <w:sz w:val="18"/>
                <w:szCs w:val="18"/>
              </w:rPr>
              <w:t>ЛОТ:Диагностические тест- полосы Экспресс-анализатор измерения уровня гемоглобина  (Система HemoCue Hb201+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FF0000"/>
                <w:sz w:val="18"/>
                <w:szCs w:val="18"/>
              </w:rPr>
            </w:pPr>
            <w:r w:rsidRPr="00CA2EF1">
              <w:rPr>
                <w:color w:val="FF0000"/>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Микрокювета HemoCue "Hb 201" для анализатора HemoCueHb 201+</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 (4x50шт)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69 405,00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208 215,00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ЛОТ:Наборы и расходный материал для ПЦР-анализатора               "Rotor-Gene 6000" , "Rotor-Gene Q 6plex"</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FF0000"/>
                <w:sz w:val="18"/>
                <w:szCs w:val="18"/>
              </w:rPr>
            </w:pPr>
            <w:r w:rsidRPr="00CA2EF1">
              <w:rPr>
                <w:b/>
                <w:bCs/>
                <w:color w:val="FF0000"/>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Реагент для транспортировки и хранения клинического материала "Транспортная среда для мазков"</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Реагент для транспортировки и хранения клинического материала. Изотонический водно-солевой буферный раствор с консервантом.</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Комплект реагентов для экстракции ДНК из клинического материала «АмплиПрайм ДНК-сорб-АМ»</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Для выделения ДНК из клинического материала (мазки, соскобы,  моча и др.) Включает ВКО и ОКО для выделения возбудителей ИППП и транспортную среду для мазков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34 850,00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34 850,00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ДНК</w:t>
            </w:r>
            <w:r w:rsidRPr="00CA2EF1">
              <w:rPr>
                <w:i/>
                <w:iCs/>
                <w:sz w:val="18"/>
                <w:szCs w:val="18"/>
              </w:rPr>
              <w:t xml:space="preserve"> Chlamydia trachomatis </w:t>
            </w:r>
            <w:r w:rsidRPr="00CA2EF1">
              <w:rPr>
                <w:sz w:val="18"/>
                <w:szCs w:val="18"/>
              </w:rPr>
              <w:t xml:space="preserve">в клиническом материале методом полимеразной цепной реакции (ПЦР) с </w:t>
            </w:r>
            <w:r w:rsidRPr="00CA2EF1">
              <w:rPr>
                <w:sz w:val="18"/>
                <w:szCs w:val="18"/>
              </w:rPr>
              <w:lastRenderedPageBreak/>
              <w:t xml:space="preserve">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lastRenderedPageBreak/>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169 600,00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238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w:t>
            </w:r>
            <w:r w:rsidRPr="00CA2EF1">
              <w:rPr>
                <w:i/>
                <w:iCs/>
                <w:sz w:val="18"/>
                <w:szCs w:val="18"/>
              </w:rPr>
              <w:t>Mycoplasma genitalium</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ДНК</w:t>
            </w:r>
            <w:r w:rsidRPr="00CA2EF1">
              <w:rPr>
                <w:i/>
                <w:iCs/>
                <w:sz w:val="18"/>
                <w:szCs w:val="18"/>
              </w:rPr>
              <w:t xml:space="preserve"> Mycoplasma hominis</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микроорганизмов рода </w:t>
            </w:r>
            <w:r w:rsidRPr="00CA2EF1">
              <w:rPr>
                <w:i/>
                <w:iCs/>
                <w:sz w:val="18"/>
                <w:szCs w:val="18"/>
              </w:rPr>
              <w:t>Ureaplasma (Ureaplasma spp.)</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122 900,00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122 900,00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w:t>
            </w:r>
            <w:r w:rsidRPr="00CA2EF1">
              <w:rPr>
                <w:i/>
                <w:iCs/>
                <w:sz w:val="18"/>
                <w:szCs w:val="18"/>
              </w:rPr>
              <w:t xml:space="preserve">цитомегаловируса человека (CMV) </w:t>
            </w:r>
            <w:r w:rsidRPr="00CA2EF1">
              <w:rPr>
                <w:sz w:val="18"/>
                <w:szCs w:val="18"/>
              </w:rPr>
              <w:t>в клиническом материале методом полимеразной цепной реакции (ПЦР) с гибридизационно- флуоресцентной детекцией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254 400,00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ДНК вируса</w:t>
            </w:r>
            <w:r w:rsidRPr="00CA2EF1">
              <w:rPr>
                <w:i/>
                <w:iCs/>
                <w:sz w:val="18"/>
                <w:szCs w:val="18"/>
              </w:rPr>
              <w:t xml:space="preserve"> простого герпеса I и II типов (HSV I, II)</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 "АмплиСенс®HSV I, II-FL"</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81 000,00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324 000,00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и количественного определения ДНК </w:t>
            </w:r>
            <w:r w:rsidRPr="00CA2EF1">
              <w:rPr>
                <w:i/>
                <w:iCs/>
                <w:sz w:val="18"/>
                <w:szCs w:val="18"/>
              </w:rPr>
              <w:t>вирусов папилломы человека (ВПЧ)</w:t>
            </w:r>
            <w:r w:rsidRPr="00CA2EF1">
              <w:rPr>
                <w:sz w:val="18"/>
                <w:szCs w:val="18"/>
              </w:rPr>
              <w:t xml:space="preserve"> высокого канцерогенного риска (ВКР) 16, 18, 31, 33, 35, 39, 45, 51, 52, 56, 58, 59 типов в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522 132,00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522 132,00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РНК</w:t>
            </w:r>
            <w:r w:rsidRPr="00CA2EF1">
              <w:rPr>
                <w:i/>
                <w:iCs/>
                <w:sz w:val="18"/>
                <w:szCs w:val="18"/>
              </w:rPr>
              <w:t xml:space="preserve"> вируса гепатита C (HCV)</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145 500,00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145 500,00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w:t>
            </w:r>
            <w:r w:rsidRPr="00CA2EF1">
              <w:rPr>
                <w:i/>
                <w:iCs/>
                <w:sz w:val="18"/>
                <w:szCs w:val="18"/>
              </w:rPr>
              <w:t>вируса гепатита B (HBV)</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92 400,00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92 400,00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Зонд гинекологический для взятия биологического материала однократного применения, стерильный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шт</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1 500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ДНК</w:t>
            </w:r>
            <w:r w:rsidRPr="00CA2EF1">
              <w:rPr>
                <w:i/>
                <w:iCs/>
                <w:sz w:val="18"/>
                <w:szCs w:val="18"/>
              </w:rPr>
              <w:t xml:space="preserve"> Neisseria gonorrhoeae</w:t>
            </w:r>
            <w:r w:rsidRPr="00CA2EF1">
              <w:rPr>
                <w:sz w:val="18"/>
                <w:szCs w:val="18"/>
              </w:rPr>
              <w:t xml:space="preserve"> в клиническом материале методом полимеразной цепной реакции (ПЦР)с гибридизационно-флуоресцентной детекцией</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61 800,00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61 800,00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w:t>
            </w:r>
            <w:r w:rsidRPr="00CA2EF1">
              <w:rPr>
                <w:i/>
                <w:iCs/>
                <w:sz w:val="18"/>
                <w:szCs w:val="18"/>
              </w:rPr>
              <w:t>Gardnerella vaginalis</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ДНК </w:t>
            </w:r>
            <w:r w:rsidRPr="00CA2EF1">
              <w:rPr>
                <w:i/>
                <w:iCs/>
                <w:sz w:val="18"/>
                <w:szCs w:val="18"/>
              </w:rPr>
              <w:t>Trichomonas vaginalis</w:t>
            </w:r>
            <w:r w:rsidRPr="00CA2EF1">
              <w:rPr>
                <w:sz w:val="18"/>
                <w:szCs w:val="18"/>
              </w:rPr>
              <w:t xml:space="preserve"> в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xml:space="preserve">  (110 тестов)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84 800,00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Набор реагентов для выявления и дифференциации </w:t>
            </w:r>
            <w:r w:rsidRPr="00CA2EF1">
              <w:rPr>
                <w:i/>
                <w:iCs/>
                <w:sz w:val="18"/>
                <w:szCs w:val="18"/>
              </w:rPr>
              <w:t xml:space="preserve">РНК ротавирусов группы А (Rotavirus A), норовирусов 2 </w:t>
            </w:r>
            <w:r w:rsidRPr="00CA2EF1">
              <w:rPr>
                <w:i/>
                <w:iCs/>
                <w:sz w:val="18"/>
                <w:szCs w:val="18"/>
              </w:rPr>
              <w:lastRenderedPageBreak/>
              <w:t>генотипа (Norovirus 2 генотип) и астровирусов (Astrovirus)</w:t>
            </w:r>
            <w:r w:rsidRPr="00CA2EF1">
              <w:rPr>
                <w:sz w:val="18"/>
                <w:szCs w:val="18"/>
              </w:rPr>
              <w:t xml:space="preserve"> в объектах окружающей среды и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lastRenderedPageBreak/>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237 125,00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237 125,00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251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и дифференциации ДНК (РНК) микроорганизмов рода</w:t>
            </w:r>
            <w:r w:rsidRPr="00CA2EF1">
              <w:rPr>
                <w:i/>
                <w:iCs/>
                <w:sz w:val="18"/>
                <w:szCs w:val="18"/>
              </w:rPr>
              <w:t xml:space="preserve"> Шигелла (Shigella spp.) и энтероинвазивных E. coli (EIEC), Сальмонелла (Salmonella spp.)</w:t>
            </w:r>
            <w:r w:rsidRPr="00CA2EF1">
              <w:rPr>
                <w:sz w:val="18"/>
                <w:szCs w:val="18"/>
              </w:rPr>
              <w:t xml:space="preserve"> и термофильных Кампилобактерий (Campylobacter spp.), аденовирусов группы F (Adenovirus F) и ротавирусов группы А (Rotavirus A), норовирусов 2 генотипа (Norovirus 2 генотип) и астровирусов (Astrovirus) в объектах окружающей среды и клиническом материале методом полимеразной цепной реакции (ПЦР) с гибридизационно-флуоресцентной детекцией  </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xml:space="preserve">набор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390 000,00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390 000,00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Наконечники универсальные, стерильные с фильтром  200 мкл</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стерильные с фильтром  200 мкл  уп/1000шт. ТF-200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83 000,00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249 000,00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Экспресс-тест для диагностики ВИЧ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100 шт.(включает растворитель 2фл)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194 300,00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388 600,00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 xml:space="preserve">Масло   иммерсионное     </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Масло   иммерсионное   100 мл</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 xml:space="preserve"> фл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1 950,00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23 400,00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Индикатор БиоТЕСТ для стерилизации паровых стерилизаторов баклаборатории</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Пластиковые пробирки с помещёнными на дно высушенными спорами бактерий. Внутри пластиковой пробирки размещена стеклянная ампула, содержащая стерильную индикаторную среду. Пластиковая пробирка закрыта колпачком, имеющим отверстия, защищённые бактериальным фильтром,в комплекте -24шт.</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sz w:val="18"/>
                <w:szCs w:val="18"/>
              </w:rPr>
            </w:pPr>
            <w:r w:rsidRPr="00CA2EF1">
              <w:rPr>
                <w:sz w:val="18"/>
                <w:szCs w:val="18"/>
              </w:rPr>
              <w:t>компл</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48 208,00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482 080,00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РПГА для выявления антител к Treponema pallidum 100 опред</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для выявления антител к Treponema pallidum в реакции пассивной гемагглютинации) 100 определений</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42 584,00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10 646 000,00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"О-группа Сальмонелла РПГА" Комплект общий (А(1,2,12),В (1,4,12), С1 (6,7),С2 (6,8), D (1,9,12), T (3,10))</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Расчитан на проведение 72 анализов включая контроли</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207 400,00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207 400,00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Набор реагентов "Vi-Сальмонелла РПГА"</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Расчитан на 64 анализа включая контроли в формате качественного скриннингого метода или на 12 анализов включая контроли в формате титрования сывороток (полуколичественного метода)</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набор</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103 450,00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103 450,00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ЛОТ:Наборы и расходный материал для ПЦР-анализатора               "Rotor-Gene 6000" , "Rotor-Gene Q 6plex"</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259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Комплект реагентов для выделения РНК/ДНК из клинического материала "РИБО-преп"</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Комплект реагентов «РИБО-преп» предназначен для выделения тотальной РНК/ДНК из клинического материала (плазмы периферической крови, ликвора, амниотической жидкости, мазков из носа, зева, слюны) для последующего анализа методом обратной транскрипции и полимеразной цепной реакции.  Комплект реагентов вариант 100 рассчитан на выделение РНК/ДНК из 100 проб, включая контроли.</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260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Комплект реагентов для выделения ДНК из клинического материала "ДНК-сорб-В"</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предназначен для выделения ДНК из цельной крови, плазмы, биоптатов, фекальных экстрактов, клеточного осадока мочи, слюны, ликвора, мокроты, бронхоальвеолярного лаважа и промывных вод бронхов.</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63 980,00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127 960,00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Комплект реагентов для получения  к ДНК на  матрице ревертазы" 100опр</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Комплект реагентов для обратной транскрипции. Комплект реагентов вариант 100 рассчитан на проведение 120 реакций обратной транскрипции, включая контроли.</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36 500,00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146 000,00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Набор реагентов для выявления РНК энтеровирусов (Enterovirus) в объектах окружающей среды и клиническом материале методом полимеразной цепной реакции (ПЦР) c гибридизационно-флуоресцентной детекцией «АмплиСенс® Enterovirus-FL».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Набор реагентов «АмплиСенс® Enterovirus-FL» предназначен для выявления РНК энтеровирусов человека (Human enterovirus) в биологическом материале (у лиц с подозрением на энтеровирусную инфекцию вне зависимости от формы и наличия ее манифестации) и объектах окружающей среды методом ОТ-ПЦР с гибридизационно-флуоресцентной детекцией продуктов амплификации. Набор реагентов предназначен для качественного определения и используется для клинической лабораторной диагностики.Комплект реагентов рассчитан на проведение 55 реакций амплификации, включая контроли.</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116 700,00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116 700,00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ПЦР для выделения ДНК менингококков</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204 590,00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204 590,00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Набор реагентов для определе- ния ДНК Listeria monocytogenes в биологическом материале методом полимеразной цепной реакции (ПЦР) «АмплиСенс® Listeria monocytogenes-скрин/ монитор-FL»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Набор реагентов для амплификации и КОЛИЧЕСТВЕННОГО ОПРЕДЕЛЕНИЯ ДНК Listeria monocytogenes в биологическом материале, объектах окружа- ющей среды и продуктах питания. 55 опр</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130 000,00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265</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Набор реагентов для выявления и количественного определения ДНК вируса Эпштейна-Барр (EBV) в клиническом материале методом полимеразной цепной реакции (ПЦР) с гибридизационно-флуоресцентной детекцией "АмплиСенс® EBV- скрин/монитор-FL" R-V9-100-S (RG,iQ,Mx)</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предназначен для выявления и количественного определения ДНК вируса Эпштейна-Барр (EBV) путем амплификации специфического фрагмента ДНК вируса методом ПЦР с гибридизационно-флуоресцентной детекцией продуктов амплификации. Комплект реагентов рассчитан на проведение 110 реакций амплификации, включая контроли и калибраторы.</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183 000,00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366 000,00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266</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rPr>
              <w:t>Амплисенс</w:t>
            </w:r>
            <w:r w:rsidRPr="00CA2EF1">
              <w:rPr>
                <w:sz w:val="18"/>
                <w:szCs w:val="18"/>
                <w:lang w:val="en-US"/>
              </w:rPr>
              <w:t xml:space="preserve"> N/meningitidis/H. influenzae /S. pneumoniae-FL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lang w:val="en-US"/>
              </w:rPr>
            </w:pPr>
            <w:r w:rsidRPr="00CA2EF1">
              <w:rPr>
                <w:sz w:val="18"/>
                <w:szCs w:val="18"/>
              </w:rPr>
              <w:t>Набор</w:t>
            </w:r>
            <w:r w:rsidRPr="00CA2EF1">
              <w:rPr>
                <w:sz w:val="18"/>
                <w:szCs w:val="18"/>
                <w:lang w:val="en-US"/>
              </w:rPr>
              <w:t xml:space="preserve"> </w:t>
            </w:r>
            <w:r w:rsidRPr="00CA2EF1">
              <w:rPr>
                <w:sz w:val="18"/>
                <w:szCs w:val="18"/>
              </w:rPr>
              <w:t>реагентов</w:t>
            </w:r>
            <w:r w:rsidRPr="00CA2EF1">
              <w:rPr>
                <w:sz w:val="18"/>
                <w:szCs w:val="18"/>
                <w:lang w:val="en-US"/>
              </w:rPr>
              <w:t xml:space="preserve"> </w:t>
            </w:r>
            <w:r w:rsidRPr="00CA2EF1">
              <w:rPr>
                <w:sz w:val="18"/>
                <w:szCs w:val="18"/>
              </w:rPr>
              <w:t>для</w:t>
            </w:r>
            <w:r w:rsidRPr="00CA2EF1">
              <w:rPr>
                <w:sz w:val="18"/>
                <w:szCs w:val="18"/>
                <w:lang w:val="en-US"/>
              </w:rPr>
              <w:t xml:space="preserve"> </w:t>
            </w:r>
            <w:r w:rsidRPr="00CA2EF1">
              <w:rPr>
                <w:sz w:val="18"/>
                <w:szCs w:val="18"/>
              </w:rPr>
              <w:t>выявления</w:t>
            </w:r>
            <w:r w:rsidRPr="00CA2EF1">
              <w:rPr>
                <w:sz w:val="18"/>
                <w:szCs w:val="18"/>
                <w:lang w:val="en-US"/>
              </w:rPr>
              <w:t xml:space="preserve"> </w:t>
            </w:r>
            <w:r w:rsidRPr="00CA2EF1">
              <w:rPr>
                <w:sz w:val="18"/>
                <w:szCs w:val="18"/>
              </w:rPr>
              <w:t>ДНК</w:t>
            </w:r>
            <w:r w:rsidRPr="00CA2EF1">
              <w:rPr>
                <w:sz w:val="18"/>
                <w:szCs w:val="18"/>
                <w:lang w:val="en-US"/>
              </w:rPr>
              <w:t xml:space="preserve"> Neisseria meningitidis, Haemophilus influenzae </w:t>
            </w:r>
            <w:r w:rsidRPr="00CA2EF1">
              <w:rPr>
                <w:sz w:val="18"/>
                <w:szCs w:val="18"/>
              </w:rPr>
              <w:t>и</w:t>
            </w:r>
            <w:r w:rsidRPr="00CA2EF1">
              <w:rPr>
                <w:sz w:val="18"/>
                <w:szCs w:val="18"/>
                <w:lang w:val="en-US"/>
              </w:rPr>
              <w:t xml:space="preserve"> Streptococcus pneumonia </w:t>
            </w:r>
            <w:r w:rsidRPr="00CA2EF1">
              <w:rPr>
                <w:sz w:val="18"/>
                <w:szCs w:val="18"/>
              </w:rPr>
              <w:t>в</w:t>
            </w:r>
            <w:r w:rsidRPr="00CA2EF1">
              <w:rPr>
                <w:sz w:val="18"/>
                <w:szCs w:val="18"/>
                <w:lang w:val="en-US"/>
              </w:rPr>
              <w:t xml:space="preserve"> </w:t>
            </w:r>
            <w:r w:rsidRPr="00CA2EF1">
              <w:rPr>
                <w:sz w:val="18"/>
                <w:szCs w:val="18"/>
              </w:rPr>
              <w:t>клиническом</w:t>
            </w:r>
            <w:r w:rsidRPr="00CA2EF1">
              <w:rPr>
                <w:sz w:val="18"/>
                <w:szCs w:val="18"/>
                <w:lang w:val="en-US"/>
              </w:rPr>
              <w:t xml:space="preserve"> </w:t>
            </w:r>
            <w:r w:rsidRPr="00CA2EF1">
              <w:rPr>
                <w:sz w:val="18"/>
                <w:szCs w:val="18"/>
              </w:rPr>
              <w:t>материале</w:t>
            </w:r>
            <w:r w:rsidRPr="00CA2EF1">
              <w:rPr>
                <w:sz w:val="18"/>
                <w:szCs w:val="18"/>
                <w:lang w:val="en-US"/>
              </w:rPr>
              <w:t xml:space="preserve"> </w:t>
            </w:r>
            <w:r w:rsidRPr="00CA2EF1">
              <w:rPr>
                <w:sz w:val="18"/>
                <w:szCs w:val="18"/>
              </w:rPr>
              <w:t>методом</w:t>
            </w:r>
            <w:r w:rsidRPr="00CA2EF1">
              <w:rPr>
                <w:sz w:val="18"/>
                <w:szCs w:val="18"/>
                <w:lang w:val="en-US"/>
              </w:rPr>
              <w:t xml:space="preserve"> </w:t>
            </w:r>
            <w:r w:rsidRPr="00CA2EF1">
              <w:rPr>
                <w:sz w:val="18"/>
                <w:szCs w:val="18"/>
              </w:rPr>
              <w:t>полимеразной</w:t>
            </w:r>
            <w:r w:rsidRPr="00CA2EF1">
              <w:rPr>
                <w:sz w:val="18"/>
                <w:szCs w:val="18"/>
                <w:lang w:val="en-US"/>
              </w:rPr>
              <w:t xml:space="preserve"> </w:t>
            </w:r>
            <w:r w:rsidRPr="00CA2EF1">
              <w:rPr>
                <w:sz w:val="18"/>
                <w:szCs w:val="18"/>
              </w:rPr>
              <w:t>цепной</w:t>
            </w:r>
            <w:r w:rsidRPr="00CA2EF1">
              <w:rPr>
                <w:sz w:val="18"/>
                <w:szCs w:val="18"/>
                <w:lang w:val="en-US"/>
              </w:rPr>
              <w:t xml:space="preserve"> </w:t>
            </w:r>
            <w:r w:rsidRPr="00CA2EF1">
              <w:rPr>
                <w:sz w:val="18"/>
                <w:szCs w:val="18"/>
              </w:rPr>
              <w:t>реакции</w:t>
            </w:r>
            <w:r w:rsidRPr="00CA2EF1">
              <w:rPr>
                <w:sz w:val="18"/>
                <w:szCs w:val="18"/>
                <w:lang w:val="en-US"/>
              </w:rPr>
              <w:t xml:space="preserve"> (</w:t>
            </w:r>
            <w:r w:rsidRPr="00CA2EF1">
              <w:rPr>
                <w:sz w:val="18"/>
                <w:szCs w:val="18"/>
              </w:rPr>
              <w:t>ПЦР</w:t>
            </w:r>
            <w:r w:rsidRPr="00CA2EF1">
              <w:rPr>
                <w:sz w:val="18"/>
                <w:szCs w:val="18"/>
                <w:lang w:val="en-US"/>
              </w:rPr>
              <w:t xml:space="preserve">) </w:t>
            </w:r>
            <w:r w:rsidRPr="00CA2EF1">
              <w:rPr>
                <w:sz w:val="18"/>
                <w:szCs w:val="18"/>
              </w:rPr>
              <w:t>с</w:t>
            </w:r>
            <w:r w:rsidRPr="00CA2EF1">
              <w:rPr>
                <w:sz w:val="18"/>
                <w:szCs w:val="18"/>
                <w:lang w:val="en-US"/>
              </w:rPr>
              <w:t xml:space="preserve"> </w:t>
            </w:r>
            <w:r w:rsidRPr="00CA2EF1">
              <w:rPr>
                <w:sz w:val="18"/>
                <w:szCs w:val="18"/>
              </w:rPr>
              <w:t>гибридизационно</w:t>
            </w:r>
            <w:r w:rsidRPr="00CA2EF1">
              <w:rPr>
                <w:sz w:val="18"/>
                <w:szCs w:val="18"/>
                <w:lang w:val="en-US"/>
              </w:rPr>
              <w:t>-</w:t>
            </w:r>
            <w:r w:rsidRPr="00CA2EF1">
              <w:rPr>
                <w:sz w:val="18"/>
                <w:szCs w:val="18"/>
              </w:rPr>
              <w:t>флуоресцентной</w:t>
            </w:r>
            <w:r w:rsidRPr="00CA2EF1">
              <w:rPr>
                <w:sz w:val="18"/>
                <w:szCs w:val="18"/>
                <w:lang w:val="en-US"/>
              </w:rPr>
              <w:t xml:space="preserve"> </w:t>
            </w:r>
            <w:r w:rsidRPr="00CA2EF1">
              <w:rPr>
                <w:sz w:val="18"/>
                <w:szCs w:val="18"/>
              </w:rPr>
              <w:t>детекцией</w:t>
            </w:r>
            <w:r w:rsidRPr="00CA2EF1">
              <w:rPr>
                <w:sz w:val="18"/>
                <w:szCs w:val="18"/>
                <w:lang w:val="en-US"/>
              </w:rPr>
              <w:t xml:space="preserve"> «</w:t>
            </w:r>
            <w:r w:rsidRPr="00CA2EF1">
              <w:rPr>
                <w:sz w:val="18"/>
                <w:szCs w:val="18"/>
              </w:rPr>
              <w:t>АмплиСенс</w:t>
            </w:r>
            <w:r w:rsidRPr="00CA2EF1">
              <w:rPr>
                <w:sz w:val="18"/>
                <w:szCs w:val="18"/>
                <w:lang w:val="en-US"/>
              </w:rPr>
              <w:t xml:space="preserve">®N. meningitidis/ H. influenzae/ S. pneumoniae-FL» 55 </w:t>
            </w:r>
            <w:r w:rsidRPr="00CA2EF1">
              <w:rPr>
                <w:sz w:val="18"/>
                <w:szCs w:val="18"/>
              </w:rPr>
              <w:t>опр</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267</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 xml:space="preserve">Набор реагентов для выделения РНК  вирусов гриппа </w:t>
            </w:r>
            <w:r w:rsidRPr="00CA2EF1">
              <w:rPr>
                <w:color w:val="000000"/>
                <w:sz w:val="18"/>
                <w:szCs w:val="18"/>
              </w:rPr>
              <w:lastRenderedPageBreak/>
              <w:t>АI(nfluenza virus A) и гриппа В(Influenza virus B в клиническом материалеметодом полимеразной цепной реакции (ПЦР) с гибридизационно-флуоресцентной детекцией Амплисенс Influenza virus A/B-FL</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lastRenderedPageBreak/>
              <w:t xml:space="preserve">Набор реагентов «АмплиСенс® Influenza </w:t>
            </w:r>
            <w:r w:rsidRPr="00CA2EF1">
              <w:rPr>
                <w:color w:val="000000"/>
                <w:sz w:val="18"/>
                <w:szCs w:val="18"/>
              </w:rPr>
              <w:lastRenderedPageBreak/>
              <w:t>virus A/B-FL» предназначен для выявления РНК вирусов гриппа А (Influenza virus A) и гриппа В (Influenza virus В) в биологическом материале (мазки из носоглотки и ротоглотки, мокрота, аспираты из трахеи, БАЛ, промывные воды бронхов, секционный материал, культуры вирусов) методом ПЦР с гибридизационно-флуоресцентной детекцией продуктов амплификации.  50опр</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lastRenderedPageBreak/>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271 000,00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271 000,00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lastRenderedPageBreak/>
              <w:t>268</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Транспортная среда для респираторных мазков</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color w:val="000000"/>
                <w:sz w:val="18"/>
                <w:szCs w:val="18"/>
              </w:rPr>
            </w:pPr>
            <w:r w:rsidRPr="00CA2EF1">
              <w:rPr>
                <w:color w:val="000000"/>
                <w:sz w:val="18"/>
                <w:szCs w:val="18"/>
              </w:rPr>
              <w:t>Транспортная среда для мазков предназначена для транспортировки и хранения соскобного материала и отделяемого слизистых оболочек урогенитального тракта, ротоглотки, прямой кишки, а также эрозивно-язвенных элементов слизистых и кожи человека для последующего исследования на возбудители инфекций, передаваемых половым путем (ИППП) и других инфекций органов репродукции методами полимеразной цепной реакции 100опр</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Анализатор Getein 1100</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269</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Тест набор для определения тропонина I (cTnI)</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270</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Тест набор для определения D-Dimer</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5</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65 000,00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325 000,00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271</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Тест набор для определения прокальцитонина (PCT)</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10</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750 000,00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272</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Тест набор для определения высокочувствительного с-реактивного белка (hs-CRP+CRP)</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40 000,00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40 000,00</w:t>
            </w:r>
          </w:p>
        </w:tc>
      </w:tr>
      <w:tr w:rsidR="00CA2EF1" w:rsidRPr="00CA2EF1" w:rsidTr="00BA5A68">
        <w:trPr>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8301" w:type="dxa"/>
            <w:gridSpan w:val="3"/>
            <w:tcBorders>
              <w:top w:val="single" w:sz="4" w:space="0" w:color="auto"/>
              <w:left w:val="nil"/>
              <w:bottom w:val="single" w:sz="4" w:space="0" w:color="auto"/>
              <w:right w:val="single" w:sz="4" w:space="0" w:color="auto"/>
            </w:tcBorders>
            <w:shd w:val="clear" w:color="auto" w:fill="auto"/>
            <w:vAlign w:val="center"/>
            <w:hideMark/>
          </w:tcPr>
          <w:p w:rsidR="00CA2EF1" w:rsidRPr="00CA2EF1" w:rsidRDefault="00CA2EF1" w:rsidP="00CA2EF1">
            <w:pPr>
              <w:rPr>
                <w:b/>
                <w:bCs/>
                <w:color w:val="FF0000"/>
                <w:sz w:val="18"/>
                <w:szCs w:val="18"/>
              </w:rPr>
            </w:pPr>
            <w:r w:rsidRPr="00CA2EF1">
              <w:rPr>
                <w:b/>
                <w:bCs/>
                <w:color w:val="FF0000"/>
                <w:sz w:val="18"/>
                <w:szCs w:val="18"/>
              </w:rPr>
              <w:t>ЛОТ: ВНЕШНИЙ КОНТРОЛЬ КАЧЕСТВА: (ВОК)</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 </w:t>
            </w:r>
          </w:p>
        </w:tc>
        <w:tc>
          <w:tcPr>
            <w:tcW w:w="1411"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 </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273</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Выявление РНК Hepatitus  С (HСV)  методом ПЦР</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218 610,00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218 610,00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274</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rPr>
                <w:sz w:val="18"/>
                <w:szCs w:val="18"/>
              </w:rPr>
            </w:pPr>
            <w:r w:rsidRPr="00CA2EF1">
              <w:rPr>
                <w:sz w:val="18"/>
                <w:szCs w:val="18"/>
              </w:rPr>
              <w:t>Выявление ДНК Hepatitus  В (HBV)  методом ПЦР</w:t>
            </w:r>
          </w:p>
        </w:tc>
        <w:tc>
          <w:tcPr>
            <w:tcW w:w="3662" w:type="dxa"/>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rPr>
                <w:sz w:val="18"/>
                <w:szCs w:val="18"/>
              </w:rPr>
            </w:pPr>
            <w:r w:rsidRPr="00CA2EF1">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CA2EF1" w:rsidRPr="00CA2EF1" w:rsidRDefault="00CA2EF1" w:rsidP="00CA2EF1">
            <w:pPr>
              <w:jc w:val="center"/>
              <w:rPr>
                <w:sz w:val="18"/>
                <w:szCs w:val="18"/>
              </w:rPr>
            </w:pPr>
            <w:r w:rsidRPr="00CA2EF1">
              <w:rPr>
                <w:sz w:val="18"/>
                <w:szCs w:val="18"/>
              </w:rPr>
              <w:t>уп</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1</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245 070,00</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color w:val="000000"/>
                <w:sz w:val="18"/>
                <w:szCs w:val="18"/>
              </w:rPr>
            </w:pPr>
            <w:r w:rsidRPr="00CA2EF1">
              <w:rPr>
                <w:color w:val="000000"/>
                <w:sz w:val="18"/>
                <w:szCs w:val="18"/>
              </w:rPr>
              <w:t>245 070,00</w:t>
            </w:r>
          </w:p>
        </w:tc>
      </w:tr>
      <w:tr w:rsidR="00CA2EF1" w:rsidRPr="00CA2EF1" w:rsidTr="00BA5A68">
        <w:trPr>
          <w:gridAfter w:val="1"/>
          <w:wAfter w:w="6" w:type="dxa"/>
          <w:trHeight w:val="284"/>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w:t>
            </w:r>
          </w:p>
        </w:tc>
        <w:tc>
          <w:tcPr>
            <w:tcW w:w="4633"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Итого:</w:t>
            </w:r>
          </w:p>
        </w:tc>
        <w:tc>
          <w:tcPr>
            <w:tcW w:w="36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 </w:t>
            </w:r>
          </w:p>
        </w:tc>
        <w:tc>
          <w:tcPr>
            <w:tcW w:w="2262" w:type="dxa"/>
            <w:tcBorders>
              <w:top w:val="nil"/>
              <w:left w:val="nil"/>
              <w:bottom w:val="single" w:sz="4" w:space="0" w:color="auto"/>
              <w:right w:val="single" w:sz="4" w:space="0" w:color="auto"/>
            </w:tcBorders>
            <w:shd w:val="clear" w:color="auto" w:fill="auto"/>
            <w:vAlign w:val="center"/>
            <w:hideMark/>
          </w:tcPr>
          <w:p w:rsidR="00CA2EF1" w:rsidRPr="00CA2EF1" w:rsidRDefault="00CA2EF1" w:rsidP="00CA2EF1">
            <w:pPr>
              <w:jc w:val="center"/>
              <w:rPr>
                <w:b/>
                <w:bCs/>
                <w:color w:val="000000"/>
                <w:sz w:val="18"/>
                <w:szCs w:val="18"/>
              </w:rPr>
            </w:pPr>
            <w:r w:rsidRPr="00CA2EF1">
              <w:rPr>
                <w:b/>
                <w:bCs/>
                <w:color w:val="000000"/>
                <w:sz w:val="18"/>
                <w:szCs w:val="18"/>
              </w:rPr>
              <w:t>150 934 748,76</w:t>
            </w:r>
          </w:p>
        </w:tc>
      </w:tr>
    </w:tbl>
    <w:p w:rsidR="00772BDD" w:rsidRDefault="00772BDD" w:rsidP="00C74B01">
      <w:pPr>
        <w:ind w:firstLine="567"/>
        <w:jc w:val="both"/>
        <w:rPr>
          <w:b/>
          <w:sz w:val="18"/>
          <w:szCs w:val="18"/>
          <w:u w:val="single"/>
        </w:rPr>
      </w:pPr>
    </w:p>
    <w:p w:rsidR="00C74B01" w:rsidRPr="00280D59" w:rsidRDefault="00C74B01" w:rsidP="00C74B01">
      <w:pPr>
        <w:ind w:firstLine="567"/>
        <w:jc w:val="both"/>
        <w:rPr>
          <w:b/>
          <w:sz w:val="18"/>
          <w:szCs w:val="18"/>
          <w:u w:val="single"/>
        </w:rPr>
      </w:pPr>
      <w:r w:rsidRPr="00280D59">
        <w:rPr>
          <w:b/>
          <w:sz w:val="18"/>
          <w:szCs w:val="18"/>
          <w:u w:val="single"/>
        </w:rPr>
        <w:t xml:space="preserve">Потенциальные поставщики должны гарантировать выполнение следующих сопутствующих услуг: </w:t>
      </w:r>
    </w:p>
    <w:p w:rsidR="00803676" w:rsidRPr="00280D59" w:rsidRDefault="00803676" w:rsidP="00C74B01">
      <w:pPr>
        <w:ind w:firstLine="567"/>
        <w:jc w:val="both"/>
        <w:rPr>
          <w:b/>
          <w:sz w:val="18"/>
          <w:szCs w:val="18"/>
          <w:u w:val="single"/>
        </w:rPr>
      </w:pPr>
    </w:p>
    <w:p w:rsidR="00C74B01" w:rsidRPr="00280D59" w:rsidRDefault="00C74B01" w:rsidP="00280D59">
      <w:pPr>
        <w:pStyle w:val="a4"/>
        <w:jc w:val="both"/>
        <w:rPr>
          <w:rFonts w:ascii="Times New Roman" w:hAnsi="Times New Roman" w:cs="Times New Roman"/>
          <w:sz w:val="18"/>
          <w:szCs w:val="18"/>
          <w:lang w:val="kk-KZ"/>
        </w:rPr>
      </w:pPr>
      <w:r w:rsidRPr="00280D59">
        <w:rPr>
          <w:rFonts w:ascii="Times New Roman" w:hAnsi="Times New Roman" w:cs="Times New Roman"/>
          <w:sz w:val="18"/>
          <w:szCs w:val="18"/>
        </w:rPr>
        <w:t xml:space="preserve">1) Потенциальные поставщики обязаны обеспечить доставку медицинских изделий в полном объеме непосредственно до КГП </w:t>
      </w:r>
      <w:r w:rsidR="00AF6CFB" w:rsidRPr="00280D59">
        <w:rPr>
          <w:rFonts w:ascii="Times New Roman" w:hAnsi="Times New Roman" w:cs="Times New Roman"/>
          <w:sz w:val="18"/>
          <w:szCs w:val="18"/>
        </w:rPr>
        <w:t xml:space="preserve">«Областная клиническая больница» </w:t>
      </w:r>
      <w:r w:rsidRPr="00280D59">
        <w:rPr>
          <w:rFonts w:ascii="Times New Roman" w:hAnsi="Times New Roman" w:cs="Times New Roman"/>
          <w:sz w:val="18"/>
          <w:szCs w:val="18"/>
        </w:rPr>
        <w:t>управления здравоохранения Карагандинской области</w:t>
      </w:r>
      <w:r w:rsidR="00AF6CFB" w:rsidRPr="00280D59">
        <w:rPr>
          <w:rFonts w:ascii="Times New Roman" w:hAnsi="Times New Roman" w:cs="Times New Roman"/>
          <w:sz w:val="18"/>
          <w:szCs w:val="18"/>
        </w:rPr>
        <w:t xml:space="preserve"> </w:t>
      </w:r>
      <w:r w:rsidRPr="00280D59">
        <w:rPr>
          <w:rFonts w:ascii="Times New Roman" w:hAnsi="Times New Roman" w:cs="Times New Roman"/>
          <w:sz w:val="18"/>
          <w:szCs w:val="18"/>
        </w:rPr>
        <w:t>г.</w:t>
      </w:r>
      <w:r w:rsidR="00AF6CFB" w:rsidRPr="00280D59">
        <w:rPr>
          <w:rFonts w:ascii="Times New Roman" w:hAnsi="Times New Roman" w:cs="Times New Roman"/>
          <w:sz w:val="18"/>
          <w:szCs w:val="18"/>
        </w:rPr>
        <w:t xml:space="preserve"> </w:t>
      </w:r>
      <w:r w:rsidRPr="00280D59">
        <w:rPr>
          <w:rFonts w:ascii="Times New Roman" w:hAnsi="Times New Roman" w:cs="Times New Roman"/>
          <w:sz w:val="18"/>
          <w:szCs w:val="18"/>
        </w:rPr>
        <w:t>Караганда, ул.</w:t>
      </w:r>
      <w:r w:rsidR="00AF6CFB" w:rsidRPr="00280D59">
        <w:rPr>
          <w:rFonts w:ascii="Times New Roman" w:hAnsi="Times New Roman" w:cs="Times New Roman"/>
          <w:sz w:val="18"/>
          <w:szCs w:val="18"/>
        </w:rPr>
        <w:t xml:space="preserve"> пр. Н. Назарбаева 10</w:t>
      </w:r>
      <w:r w:rsidR="00B35B4F" w:rsidRPr="00280D59">
        <w:rPr>
          <w:rFonts w:ascii="Times New Roman" w:hAnsi="Times New Roman" w:cs="Times New Roman"/>
          <w:sz w:val="18"/>
          <w:szCs w:val="18"/>
        </w:rPr>
        <w:t xml:space="preserve"> а</w:t>
      </w:r>
      <w:r w:rsidR="00280D59">
        <w:rPr>
          <w:rFonts w:ascii="Times New Roman" w:hAnsi="Times New Roman" w:cs="Times New Roman"/>
          <w:sz w:val="18"/>
          <w:szCs w:val="18"/>
          <w:lang w:val="kk-KZ"/>
        </w:rPr>
        <w:t>.</w:t>
      </w:r>
    </w:p>
    <w:p w:rsidR="00C74B01" w:rsidRPr="00280D59" w:rsidRDefault="00C74B01" w:rsidP="00280D59">
      <w:pPr>
        <w:jc w:val="both"/>
        <w:rPr>
          <w:sz w:val="18"/>
          <w:szCs w:val="18"/>
        </w:rPr>
      </w:pPr>
      <w:r w:rsidRPr="00280D59">
        <w:rPr>
          <w:sz w:val="18"/>
          <w:szCs w:val="18"/>
        </w:rPr>
        <w:t xml:space="preserve">2) Обеспечить страховку товара, соответствующее его хранение при прохождении таможенной очистки, уплату таможенных пошлин, налогов, сборов и любые другие </w:t>
      </w:r>
      <w:r w:rsidR="00280D59" w:rsidRPr="00280D59">
        <w:rPr>
          <w:sz w:val="18"/>
          <w:szCs w:val="18"/>
        </w:rPr>
        <w:t>вспомогательные услуги</w:t>
      </w:r>
      <w:r w:rsidRPr="00280D59">
        <w:rPr>
          <w:sz w:val="18"/>
          <w:szCs w:val="18"/>
        </w:rPr>
        <w:t xml:space="preserve">, подлежащие </w:t>
      </w:r>
      <w:r w:rsidR="00280D59" w:rsidRPr="00280D59">
        <w:rPr>
          <w:sz w:val="18"/>
          <w:szCs w:val="18"/>
        </w:rPr>
        <w:t>выполнению потенциальным поставщиком</w:t>
      </w:r>
      <w:r w:rsidRPr="00280D59">
        <w:rPr>
          <w:sz w:val="18"/>
          <w:szCs w:val="18"/>
        </w:rPr>
        <w:t xml:space="preserve"> </w:t>
      </w:r>
      <w:r w:rsidR="00280D59" w:rsidRPr="00280D59">
        <w:rPr>
          <w:sz w:val="18"/>
          <w:szCs w:val="18"/>
        </w:rPr>
        <w:t>на всем протяжении</w:t>
      </w:r>
      <w:r w:rsidRPr="00280D59">
        <w:rPr>
          <w:sz w:val="18"/>
          <w:szCs w:val="18"/>
        </w:rPr>
        <w:t xml:space="preserve"> транспортировки медицинских изделий до момента </w:t>
      </w:r>
      <w:r w:rsidR="00F81664" w:rsidRPr="00280D59">
        <w:rPr>
          <w:sz w:val="18"/>
          <w:szCs w:val="18"/>
        </w:rPr>
        <w:t>поставки конечному получателю</w:t>
      </w:r>
      <w:r w:rsidRPr="00280D59">
        <w:rPr>
          <w:sz w:val="18"/>
          <w:szCs w:val="18"/>
        </w:rPr>
        <w:t>.</w:t>
      </w:r>
    </w:p>
    <w:p w:rsidR="00C74B01" w:rsidRPr="00280D59" w:rsidRDefault="00C74B01" w:rsidP="00280D59">
      <w:pPr>
        <w:pStyle w:val="a5"/>
        <w:jc w:val="both"/>
        <w:rPr>
          <w:sz w:val="18"/>
          <w:szCs w:val="18"/>
        </w:rPr>
      </w:pPr>
      <w:r w:rsidRPr="00280D59">
        <w:rPr>
          <w:sz w:val="18"/>
          <w:szCs w:val="18"/>
        </w:rPr>
        <w:t>3) Тендерная заявка должна содержать письмо-гарантию потенциального поставщика о предоставлении сертификата,</w:t>
      </w:r>
      <w:r w:rsidR="00AF47A8" w:rsidRPr="00280D59">
        <w:rPr>
          <w:sz w:val="18"/>
          <w:szCs w:val="18"/>
        </w:rPr>
        <w:t xml:space="preserve"> </w:t>
      </w:r>
      <w:r w:rsidRPr="00280D59">
        <w:rPr>
          <w:sz w:val="18"/>
          <w:szCs w:val="18"/>
        </w:rPr>
        <w:t>заключение о безопасности и качестве установленного образца на медицинские изделия</w:t>
      </w:r>
      <w:r w:rsidR="00280D59" w:rsidRPr="00280D59">
        <w:rPr>
          <w:sz w:val="18"/>
          <w:szCs w:val="18"/>
        </w:rPr>
        <w:t xml:space="preserve"> </w:t>
      </w:r>
      <w:r w:rsidRPr="00280D59">
        <w:rPr>
          <w:sz w:val="18"/>
          <w:szCs w:val="18"/>
        </w:rPr>
        <w:t>(при поставке).</w:t>
      </w:r>
    </w:p>
    <w:p w:rsidR="00C74B01" w:rsidRPr="00280D59" w:rsidRDefault="00C74B01" w:rsidP="00B35B4F">
      <w:pPr>
        <w:tabs>
          <w:tab w:val="left" w:pos="1386"/>
        </w:tabs>
        <w:rPr>
          <w:b/>
          <w:sz w:val="18"/>
          <w:szCs w:val="18"/>
        </w:rPr>
      </w:pPr>
      <w:r w:rsidRPr="00280D59">
        <w:rPr>
          <w:i/>
          <w:iCs/>
          <w:sz w:val="18"/>
          <w:szCs w:val="18"/>
        </w:rPr>
        <w:t xml:space="preserve"> (п.1,2,3 Подтвердить гарантийным письмом)</w:t>
      </w:r>
    </w:p>
    <w:p w:rsidR="00C74B01" w:rsidRPr="00280D59" w:rsidRDefault="00C74B01" w:rsidP="00B35B4F">
      <w:pPr>
        <w:ind w:firstLine="708"/>
        <w:rPr>
          <w:sz w:val="18"/>
          <w:szCs w:val="18"/>
        </w:rPr>
      </w:pPr>
    </w:p>
    <w:tbl>
      <w:tblPr>
        <w:tblW w:w="0" w:type="auto"/>
        <w:tblInd w:w="-254" w:type="dxa"/>
        <w:tblLayout w:type="fixed"/>
        <w:tblCellMar>
          <w:left w:w="30" w:type="dxa"/>
          <w:right w:w="30" w:type="dxa"/>
        </w:tblCellMar>
        <w:tblLook w:val="04A0" w:firstRow="1" w:lastRow="0" w:firstColumn="1" w:lastColumn="0" w:noHBand="0" w:noVBand="1"/>
      </w:tblPr>
      <w:tblGrid>
        <w:gridCol w:w="5294"/>
        <w:gridCol w:w="797"/>
        <w:gridCol w:w="953"/>
        <w:gridCol w:w="1421"/>
        <w:gridCol w:w="1749"/>
        <w:gridCol w:w="2007"/>
        <w:gridCol w:w="1560"/>
      </w:tblGrid>
      <w:tr w:rsidR="00C74B01" w:rsidRPr="00280D59" w:rsidTr="00DE2634">
        <w:trPr>
          <w:trHeight w:val="288"/>
        </w:trPr>
        <w:tc>
          <w:tcPr>
            <w:tcW w:w="5294" w:type="dxa"/>
            <w:hideMark/>
          </w:tcPr>
          <w:p w:rsidR="00C74B01" w:rsidRPr="00280D59" w:rsidRDefault="00C74B01" w:rsidP="00B35B4F">
            <w:pPr>
              <w:autoSpaceDE w:val="0"/>
              <w:autoSpaceDN w:val="0"/>
              <w:adjustRightInd w:val="0"/>
              <w:spacing w:line="276" w:lineRule="auto"/>
              <w:rPr>
                <w:rFonts w:eastAsiaTheme="minorHAnsi"/>
                <w:color w:val="000000"/>
                <w:sz w:val="18"/>
                <w:szCs w:val="18"/>
                <w:lang w:eastAsia="en-US"/>
              </w:rPr>
            </w:pPr>
            <w:r w:rsidRPr="00280D59">
              <w:rPr>
                <w:rFonts w:eastAsiaTheme="minorHAnsi"/>
                <w:color w:val="000000"/>
                <w:sz w:val="18"/>
                <w:szCs w:val="18"/>
                <w:lang w:eastAsia="en-US"/>
              </w:rPr>
              <w:t>Организатор тендера</w:t>
            </w:r>
          </w:p>
        </w:tc>
        <w:tc>
          <w:tcPr>
            <w:tcW w:w="797"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953" w:type="dxa"/>
          </w:tcPr>
          <w:p w:rsidR="00C74B01" w:rsidRPr="00280D59" w:rsidRDefault="00C74B01" w:rsidP="00B35B4F">
            <w:pPr>
              <w:autoSpaceDE w:val="0"/>
              <w:autoSpaceDN w:val="0"/>
              <w:adjustRightInd w:val="0"/>
              <w:spacing w:line="276" w:lineRule="auto"/>
              <w:rPr>
                <w:rFonts w:eastAsiaTheme="minorHAnsi"/>
                <w:color w:val="000000"/>
                <w:sz w:val="18"/>
                <w:szCs w:val="18"/>
                <w:lang w:eastAsia="en-US"/>
              </w:rPr>
            </w:pPr>
          </w:p>
        </w:tc>
        <w:tc>
          <w:tcPr>
            <w:tcW w:w="1421"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1749"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2007"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1560"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r>
      <w:tr w:rsidR="00C74B01" w:rsidRPr="00280D59" w:rsidTr="00DE2634">
        <w:trPr>
          <w:trHeight w:val="346"/>
        </w:trPr>
        <w:tc>
          <w:tcPr>
            <w:tcW w:w="7044" w:type="dxa"/>
            <w:gridSpan w:val="3"/>
            <w:hideMark/>
          </w:tcPr>
          <w:p w:rsidR="00C74B01" w:rsidRPr="00280D59" w:rsidRDefault="00AF6CFB" w:rsidP="00B35B4F">
            <w:pPr>
              <w:autoSpaceDE w:val="0"/>
              <w:autoSpaceDN w:val="0"/>
              <w:adjustRightInd w:val="0"/>
              <w:spacing w:line="276" w:lineRule="auto"/>
              <w:rPr>
                <w:rFonts w:eastAsiaTheme="minorHAnsi"/>
                <w:color w:val="000000"/>
                <w:sz w:val="18"/>
                <w:szCs w:val="18"/>
                <w:lang w:eastAsia="en-US"/>
              </w:rPr>
            </w:pPr>
            <w:r w:rsidRPr="00280D59">
              <w:rPr>
                <w:sz w:val="18"/>
                <w:szCs w:val="18"/>
              </w:rPr>
              <w:t>КГП «Областная клиническая больница» управления здравоохранения Карагандинской области</w:t>
            </w:r>
            <w:r w:rsidRPr="00280D59">
              <w:rPr>
                <w:rFonts w:eastAsiaTheme="minorHAnsi"/>
                <w:color w:val="000000"/>
                <w:sz w:val="18"/>
                <w:szCs w:val="18"/>
                <w:lang w:eastAsia="en-US"/>
              </w:rPr>
              <w:t xml:space="preserve"> </w:t>
            </w:r>
          </w:p>
          <w:p w:rsidR="00B35B4F" w:rsidRPr="00280D59" w:rsidRDefault="00B35B4F" w:rsidP="00B35B4F">
            <w:pPr>
              <w:autoSpaceDE w:val="0"/>
              <w:autoSpaceDN w:val="0"/>
              <w:adjustRightInd w:val="0"/>
              <w:spacing w:line="276" w:lineRule="auto"/>
              <w:rPr>
                <w:rFonts w:eastAsiaTheme="minorHAnsi"/>
                <w:color w:val="000000"/>
                <w:sz w:val="18"/>
                <w:szCs w:val="18"/>
                <w:lang w:eastAsia="en-US"/>
              </w:rPr>
            </w:pPr>
          </w:p>
          <w:p w:rsidR="00AF6CFB" w:rsidRPr="00280D59" w:rsidRDefault="00B35B4F" w:rsidP="00663B5E">
            <w:pPr>
              <w:autoSpaceDE w:val="0"/>
              <w:autoSpaceDN w:val="0"/>
              <w:adjustRightInd w:val="0"/>
              <w:spacing w:line="276" w:lineRule="auto"/>
              <w:rPr>
                <w:rFonts w:eastAsiaTheme="minorHAnsi"/>
                <w:color w:val="000000"/>
                <w:sz w:val="18"/>
                <w:szCs w:val="18"/>
                <w:lang w:eastAsia="en-US"/>
              </w:rPr>
            </w:pPr>
            <w:r w:rsidRPr="00280D59">
              <w:rPr>
                <w:rFonts w:eastAsiaTheme="minorHAnsi"/>
                <w:color w:val="000000"/>
                <w:sz w:val="18"/>
                <w:szCs w:val="18"/>
                <w:lang w:eastAsia="en-US"/>
              </w:rPr>
              <w:t>Директор                                    Нурлыбаев Е. Ш.</w:t>
            </w:r>
          </w:p>
        </w:tc>
        <w:tc>
          <w:tcPr>
            <w:tcW w:w="1421" w:type="dxa"/>
          </w:tcPr>
          <w:p w:rsidR="00C74B01" w:rsidRPr="00280D59" w:rsidRDefault="00C74B01" w:rsidP="00B35B4F">
            <w:pPr>
              <w:autoSpaceDE w:val="0"/>
              <w:autoSpaceDN w:val="0"/>
              <w:adjustRightInd w:val="0"/>
              <w:spacing w:line="276" w:lineRule="auto"/>
              <w:rPr>
                <w:rFonts w:eastAsiaTheme="minorHAnsi"/>
                <w:color w:val="000000"/>
                <w:sz w:val="18"/>
                <w:szCs w:val="18"/>
                <w:lang w:eastAsia="en-US"/>
              </w:rPr>
            </w:pPr>
          </w:p>
        </w:tc>
        <w:tc>
          <w:tcPr>
            <w:tcW w:w="1749"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2007"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c>
          <w:tcPr>
            <w:tcW w:w="1560" w:type="dxa"/>
          </w:tcPr>
          <w:p w:rsidR="00C74B01" w:rsidRPr="00280D59" w:rsidRDefault="00C74B01" w:rsidP="00B35B4F">
            <w:pPr>
              <w:autoSpaceDE w:val="0"/>
              <w:autoSpaceDN w:val="0"/>
              <w:adjustRightInd w:val="0"/>
              <w:spacing w:line="276" w:lineRule="auto"/>
              <w:jc w:val="center"/>
              <w:rPr>
                <w:rFonts w:eastAsiaTheme="minorHAnsi"/>
                <w:color w:val="000000"/>
                <w:sz w:val="18"/>
                <w:szCs w:val="18"/>
                <w:lang w:eastAsia="en-US"/>
              </w:rPr>
            </w:pPr>
          </w:p>
        </w:tc>
      </w:tr>
    </w:tbl>
    <w:p w:rsidR="00CD289A" w:rsidRPr="00280D59" w:rsidRDefault="00CD289A" w:rsidP="00246B03">
      <w:pPr>
        <w:rPr>
          <w:sz w:val="18"/>
          <w:szCs w:val="18"/>
        </w:rPr>
      </w:pPr>
      <w:bookmarkStart w:id="0" w:name="_GoBack"/>
      <w:bookmarkEnd w:id="0"/>
    </w:p>
    <w:sectPr w:rsidR="00CD289A" w:rsidRPr="00280D59" w:rsidSect="00FF27EB">
      <w:pgSz w:w="16838" w:h="11906" w:orient="landscape"/>
      <w:pgMar w:top="426" w:right="113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52"/>
    <w:multiLevelType w:val="hybridMultilevel"/>
    <w:tmpl w:val="75B635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B81BF7"/>
    <w:multiLevelType w:val="hybridMultilevel"/>
    <w:tmpl w:val="15E2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874A24"/>
    <w:multiLevelType w:val="hybridMultilevel"/>
    <w:tmpl w:val="727A1AFA"/>
    <w:lvl w:ilvl="0" w:tplc="67549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8B33B1"/>
    <w:multiLevelType w:val="hybridMultilevel"/>
    <w:tmpl w:val="941A2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5A1CE5"/>
    <w:multiLevelType w:val="hybridMultilevel"/>
    <w:tmpl w:val="AAD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005EA8"/>
    <w:rsid w:val="00002D5F"/>
    <w:rsid w:val="00005EA8"/>
    <w:rsid w:val="0001478D"/>
    <w:rsid w:val="00024B38"/>
    <w:rsid w:val="000307DA"/>
    <w:rsid w:val="00032882"/>
    <w:rsid w:val="00033921"/>
    <w:rsid w:val="0003640E"/>
    <w:rsid w:val="00037D79"/>
    <w:rsid w:val="00046C68"/>
    <w:rsid w:val="000609AF"/>
    <w:rsid w:val="00066552"/>
    <w:rsid w:val="000A4675"/>
    <w:rsid w:val="000C05E0"/>
    <w:rsid w:val="000C0C3C"/>
    <w:rsid w:val="000C14AA"/>
    <w:rsid w:val="000C5160"/>
    <w:rsid w:val="000D3DA8"/>
    <w:rsid w:val="00102668"/>
    <w:rsid w:val="00113329"/>
    <w:rsid w:val="001203B6"/>
    <w:rsid w:val="00123374"/>
    <w:rsid w:val="00131751"/>
    <w:rsid w:val="00154981"/>
    <w:rsid w:val="0016033A"/>
    <w:rsid w:val="00160A77"/>
    <w:rsid w:val="00161B59"/>
    <w:rsid w:val="00171E24"/>
    <w:rsid w:val="00186736"/>
    <w:rsid w:val="001A1C47"/>
    <w:rsid w:val="001A355B"/>
    <w:rsid w:val="001C259B"/>
    <w:rsid w:val="001C6D46"/>
    <w:rsid w:val="001F1108"/>
    <w:rsid w:val="0020507F"/>
    <w:rsid w:val="00212B9C"/>
    <w:rsid w:val="00217538"/>
    <w:rsid w:val="00227053"/>
    <w:rsid w:val="002314C0"/>
    <w:rsid w:val="00246B03"/>
    <w:rsid w:val="002540A4"/>
    <w:rsid w:val="0025497E"/>
    <w:rsid w:val="002706C1"/>
    <w:rsid w:val="00274D8E"/>
    <w:rsid w:val="00280D59"/>
    <w:rsid w:val="0029410F"/>
    <w:rsid w:val="002A4CF6"/>
    <w:rsid w:val="002A670E"/>
    <w:rsid w:val="002A75FE"/>
    <w:rsid w:val="002C150A"/>
    <w:rsid w:val="002D4BD7"/>
    <w:rsid w:val="002E078E"/>
    <w:rsid w:val="002F2353"/>
    <w:rsid w:val="0032642C"/>
    <w:rsid w:val="00333736"/>
    <w:rsid w:val="00342A43"/>
    <w:rsid w:val="00353248"/>
    <w:rsid w:val="00353AC5"/>
    <w:rsid w:val="003574CC"/>
    <w:rsid w:val="00365412"/>
    <w:rsid w:val="00391DC0"/>
    <w:rsid w:val="00392D16"/>
    <w:rsid w:val="003A3017"/>
    <w:rsid w:val="003B077B"/>
    <w:rsid w:val="003C38A8"/>
    <w:rsid w:val="003F5F33"/>
    <w:rsid w:val="003F6A1A"/>
    <w:rsid w:val="004044B3"/>
    <w:rsid w:val="00410815"/>
    <w:rsid w:val="00435A6D"/>
    <w:rsid w:val="004374B2"/>
    <w:rsid w:val="0046746B"/>
    <w:rsid w:val="004745E7"/>
    <w:rsid w:val="004776FD"/>
    <w:rsid w:val="0048522C"/>
    <w:rsid w:val="004A669F"/>
    <w:rsid w:val="004B035A"/>
    <w:rsid w:val="004C1999"/>
    <w:rsid w:val="004E6703"/>
    <w:rsid w:val="004F6374"/>
    <w:rsid w:val="005043C5"/>
    <w:rsid w:val="00520B08"/>
    <w:rsid w:val="005232CB"/>
    <w:rsid w:val="00542585"/>
    <w:rsid w:val="00547AA1"/>
    <w:rsid w:val="005524E1"/>
    <w:rsid w:val="0057368E"/>
    <w:rsid w:val="005879DA"/>
    <w:rsid w:val="00591178"/>
    <w:rsid w:val="005A4892"/>
    <w:rsid w:val="005B2768"/>
    <w:rsid w:val="005B422E"/>
    <w:rsid w:val="005D2D8E"/>
    <w:rsid w:val="005D3F8F"/>
    <w:rsid w:val="005D620A"/>
    <w:rsid w:val="005D6FAA"/>
    <w:rsid w:val="005F3EA1"/>
    <w:rsid w:val="0060010E"/>
    <w:rsid w:val="006030D4"/>
    <w:rsid w:val="006075D1"/>
    <w:rsid w:val="00624883"/>
    <w:rsid w:val="00663B5E"/>
    <w:rsid w:val="00665F1E"/>
    <w:rsid w:val="00677A13"/>
    <w:rsid w:val="00682CF8"/>
    <w:rsid w:val="00683C87"/>
    <w:rsid w:val="00690DE8"/>
    <w:rsid w:val="006949DF"/>
    <w:rsid w:val="006964B8"/>
    <w:rsid w:val="006A192B"/>
    <w:rsid w:val="006B7602"/>
    <w:rsid w:val="006C57F1"/>
    <w:rsid w:val="006C72CE"/>
    <w:rsid w:val="006E0989"/>
    <w:rsid w:val="006E0E59"/>
    <w:rsid w:val="006F4CA4"/>
    <w:rsid w:val="00700C9D"/>
    <w:rsid w:val="00702C76"/>
    <w:rsid w:val="007261F9"/>
    <w:rsid w:val="00730B30"/>
    <w:rsid w:val="00754E6B"/>
    <w:rsid w:val="00765AC3"/>
    <w:rsid w:val="00772BDD"/>
    <w:rsid w:val="007A2CFB"/>
    <w:rsid w:val="007A5C93"/>
    <w:rsid w:val="007A77A2"/>
    <w:rsid w:val="007E4B68"/>
    <w:rsid w:val="007E5991"/>
    <w:rsid w:val="007F5C19"/>
    <w:rsid w:val="00803676"/>
    <w:rsid w:val="008047C2"/>
    <w:rsid w:val="00851569"/>
    <w:rsid w:val="00880C9D"/>
    <w:rsid w:val="00891948"/>
    <w:rsid w:val="008B2638"/>
    <w:rsid w:val="008C0DE6"/>
    <w:rsid w:val="008C363E"/>
    <w:rsid w:val="008C3E68"/>
    <w:rsid w:val="008D2E5C"/>
    <w:rsid w:val="008D59C3"/>
    <w:rsid w:val="008E4587"/>
    <w:rsid w:val="008E6954"/>
    <w:rsid w:val="008F08EA"/>
    <w:rsid w:val="008F310D"/>
    <w:rsid w:val="009020ED"/>
    <w:rsid w:val="00906F2D"/>
    <w:rsid w:val="00926222"/>
    <w:rsid w:val="00927A5F"/>
    <w:rsid w:val="00933E97"/>
    <w:rsid w:val="009533DE"/>
    <w:rsid w:val="00955B71"/>
    <w:rsid w:val="00965488"/>
    <w:rsid w:val="009701C3"/>
    <w:rsid w:val="00976F6F"/>
    <w:rsid w:val="00977981"/>
    <w:rsid w:val="00993FFD"/>
    <w:rsid w:val="009A73A1"/>
    <w:rsid w:val="009C08BB"/>
    <w:rsid w:val="009C316C"/>
    <w:rsid w:val="009C6FB7"/>
    <w:rsid w:val="009D1ECF"/>
    <w:rsid w:val="009E583D"/>
    <w:rsid w:val="009E59CC"/>
    <w:rsid w:val="009F1FCE"/>
    <w:rsid w:val="009F3395"/>
    <w:rsid w:val="009F3BF8"/>
    <w:rsid w:val="009F5154"/>
    <w:rsid w:val="00A22217"/>
    <w:rsid w:val="00A42472"/>
    <w:rsid w:val="00A436D8"/>
    <w:rsid w:val="00A53F12"/>
    <w:rsid w:val="00A65877"/>
    <w:rsid w:val="00A667CE"/>
    <w:rsid w:val="00A77D16"/>
    <w:rsid w:val="00AC341F"/>
    <w:rsid w:val="00AC46AE"/>
    <w:rsid w:val="00AD4800"/>
    <w:rsid w:val="00AE0C60"/>
    <w:rsid w:val="00AF22BA"/>
    <w:rsid w:val="00AF47A8"/>
    <w:rsid w:val="00AF6CFB"/>
    <w:rsid w:val="00B176EC"/>
    <w:rsid w:val="00B260FA"/>
    <w:rsid w:val="00B32DE8"/>
    <w:rsid w:val="00B35B4F"/>
    <w:rsid w:val="00B46D1A"/>
    <w:rsid w:val="00B51BBF"/>
    <w:rsid w:val="00B57CE9"/>
    <w:rsid w:val="00B62801"/>
    <w:rsid w:val="00B85511"/>
    <w:rsid w:val="00B90084"/>
    <w:rsid w:val="00B91CCC"/>
    <w:rsid w:val="00BA5A68"/>
    <w:rsid w:val="00BB2993"/>
    <w:rsid w:val="00BB4EC5"/>
    <w:rsid w:val="00BD478F"/>
    <w:rsid w:val="00BD5A8D"/>
    <w:rsid w:val="00BF653F"/>
    <w:rsid w:val="00C22DCB"/>
    <w:rsid w:val="00C45916"/>
    <w:rsid w:val="00C53B5D"/>
    <w:rsid w:val="00C66005"/>
    <w:rsid w:val="00C74B01"/>
    <w:rsid w:val="00C77B72"/>
    <w:rsid w:val="00C858CB"/>
    <w:rsid w:val="00C97B16"/>
    <w:rsid w:val="00CA2EF1"/>
    <w:rsid w:val="00CB155F"/>
    <w:rsid w:val="00CB1F08"/>
    <w:rsid w:val="00CD289A"/>
    <w:rsid w:val="00CF4A0E"/>
    <w:rsid w:val="00D272D0"/>
    <w:rsid w:val="00D357F3"/>
    <w:rsid w:val="00D35A94"/>
    <w:rsid w:val="00D35D0B"/>
    <w:rsid w:val="00D57BA7"/>
    <w:rsid w:val="00D71E5A"/>
    <w:rsid w:val="00D9190A"/>
    <w:rsid w:val="00D94BAC"/>
    <w:rsid w:val="00D956A6"/>
    <w:rsid w:val="00DB18D5"/>
    <w:rsid w:val="00DC0B35"/>
    <w:rsid w:val="00DE2634"/>
    <w:rsid w:val="00DF4082"/>
    <w:rsid w:val="00DF4AA9"/>
    <w:rsid w:val="00E01705"/>
    <w:rsid w:val="00E02C2E"/>
    <w:rsid w:val="00E04B58"/>
    <w:rsid w:val="00E2202F"/>
    <w:rsid w:val="00E33FD6"/>
    <w:rsid w:val="00E4058E"/>
    <w:rsid w:val="00E41CA9"/>
    <w:rsid w:val="00E634A3"/>
    <w:rsid w:val="00E65155"/>
    <w:rsid w:val="00E907CB"/>
    <w:rsid w:val="00EC0AE9"/>
    <w:rsid w:val="00ED0755"/>
    <w:rsid w:val="00ED212D"/>
    <w:rsid w:val="00ED7B0D"/>
    <w:rsid w:val="00F1721D"/>
    <w:rsid w:val="00F17C01"/>
    <w:rsid w:val="00F46F01"/>
    <w:rsid w:val="00F550A1"/>
    <w:rsid w:val="00F61E33"/>
    <w:rsid w:val="00F63EEF"/>
    <w:rsid w:val="00F672AE"/>
    <w:rsid w:val="00F81664"/>
    <w:rsid w:val="00F825B3"/>
    <w:rsid w:val="00F83E6D"/>
    <w:rsid w:val="00F903F7"/>
    <w:rsid w:val="00FA064B"/>
    <w:rsid w:val="00FA2D45"/>
    <w:rsid w:val="00FB62ED"/>
    <w:rsid w:val="00FC73B5"/>
    <w:rsid w:val="00FC76EE"/>
    <w:rsid w:val="00FD1FCB"/>
    <w:rsid w:val="00FD2227"/>
    <w:rsid w:val="00FD58B6"/>
    <w:rsid w:val="00FD7B0B"/>
    <w:rsid w:val="00FF2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7DF66-29CE-4642-83B2-C8FC248A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05EA8"/>
    <w:pPr>
      <w:spacing w:after="0" w:line="240" w:lineRule="auto"/>
    </w:pPr>
    <w:rPr>
      <w:rFonts w:eastAsiaTheme="minorEastAsia"/>
      <w:lang w:eastAsia="ru-RU"/>
    </w:rPr>
  </w:style>
  <w:style w:type="paragraph" w:styleId="a5">
    <w:name w:val="Body Text"/>
    <w:basedOn w:val="a"/>
    <w:link w:val="a6"/>
    <w:rsid w:val="00683C87"/>
    <w:pPr>
      <w:widowControl w:val="0"/>
      <w:jc w:val="center"/>
    </w:pPr>
    <w:rPr>
      <w:sz w:val="28"/>
      <w:szCs w:val="20"/>
    </w:rPr>
  </w:style>
  <w:style w:type="character" w:customStyle="1" w:styleId="a6">
    <w:name w:val="Основной текст Знак"/>
    <w:basedOn w:val="a0"/>
    <w:link w:val="a5"/>
    <w:rsid w:val="00683C87"/>
    <w:rPr>
      <w:rFonts w:ascii="Times New Roman" w:eastAsia="Times New Roman" w:hAnsi="Times New Roman" w:cs="Times New Roman"/>
      <w:sz w:val="28"/>
      <w:szCs w:val="20"/>
      <w:lang w:eastAsia="ru-RU"/>
    </w:rPr>
  </w:style>
  <w:style w:type="character" w:customStyle="1" w:styleId="FontStyle83">
    <w:name w:val="Font Style83"/>
    <w:rsid w:val="008E6954"/>
    <w:rPr>
      <w:rFonts w:ascii="Times New Roman" w:hAnsi="Times New Roman" w:cs="Times New Roman"/>
      <w:sz w:val="20"/>
      <w:szCs w:val="20"/>
    </w:rPr>
  </w:style>
  <w:style w:type="paragraph" w:styleId="a7">
    <w:name w:val="List Paragraph"/>
    <w:basedOn w:val="a"/>
    <w:uiPriority w:val="34"/>
    <w:qFormat/>
    <w:rsid w:val="00E33FD6"/>
    <w:pPr>
      <w:ind w:left="720"/>
      <w:contextualSpacing/>
    </w:pPr>
  </w:style>
  <w:style w:type="paragraph" w:customStyle="1" w:styleId="1">
    <w:name w:val="Обычный1"/>
    <w:rsid w:val="00227053"/>
    <w:pPr>
      <w:widowControl w:val="0"/>
      <w:spacing w:after="0" w:line="240" w:lineRule="auto"/>
    </w:pPr>
    <w:rPr>
      <w:rFonts w:ascii="Times New Roman" w:eastAsia="Times New Roman" w:hAnsi="Times New Roman" w:cs="Times New Roman"/>
      <w:snapToGrid w:val="0"/>
      <w:szCs w:val="20"/>
      <w:lang w:eastAsia="ru-RU"/>
    </w:rPr>
  </w:style>
  <w:style w:type="paragraph" w:customStyle="1" w:styleId="Iauiue">
    <w:name w:val="Iau?iue"/>
    <w:rsid w:val="00DF4AA9"/>
    <w:pPr>
      <w:widowControl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DF4AA9"/>
    <w:pPr>
      <w:spacing w:before="100" w:beforeAutospacing="1" w:after="100" w:afterAutospacing="1"/>
    </w:pPr>
    <w:rPr>
      <w:rFonts w:ascii="Arial Unicode MS" w:eastAsia="Arial Unicode MS" w:hAnsi="Arial Unicode MS" w:cs="Arial Unicode MS"/>
    </w:rPr>
  </w:style>
  <w:style w:type="character" w:customStyle="1" w:styleId="translation-chunk">
    <w:name w:val="translation-chunk"/>
    <w:basedOn w:val="a0"/>
    <w:rsid w:val="008C0DE6"/>
  </w:style>
  <w:style w:type="character" w:styleId="a9">
    <w:name w:val="Emphasis"/>
    <w:basedOn w:val="a0"/>
    <w:qFormat/>
    <w:rsid w:val="008C0DE6"/>
    <w:rPr>
      <w:i/>
      <w:iCs/>
    </w:rPr>
  </w:style>
  <w:style w:type="paragraph" w:styleId="aa">
    <w:name w:val="Balloon Text"/>
    <w:basedOn w:val="a"/>
    <w:link w:val="ab"/>
    <w:uiPriority w:val="99"/>
    <w:semiHidden/>
    <w:unhideWhenUsed/>
    <w:rsid w:val="008C363E"/>
    <w:rPr>
      <w:rFonts w:ascii="Tahoma" w:hAnsi="Tahoma" w:cs="Tahoma"/>
      <w:sz w:val="16"/>
      <w:szCs w:val="16"/>
    </w:rPr>
  </w:style>
  <w:style w:type="character" w:customStyle="1" w:styleId="ab">
    <w:name w:val="Текст выноски Знак"/>
    <w:basedOn w:val="a0"/>
    <w:link w:val="aa"/>
    <w:uiPriority w:val="99"/>
    <w:semiHidden/>
    <w:rsid w:val="008C363E"/>
    <w:rPr>
      <w:rFonts w:ascii="Tahoma" w:eastAsia="Times New Roman" w:hAnsi="Tahoma" w:cs="Tahoma"/>
      <w:sz w:val="16"/>
      <w:szCs w:val="16"/>
      <w:lang w:eastAsia="ru-RU"/>
    </w:rPr>
  </w:style>
  <w:style w:type="character" w:styleId="ac">
    <w:name w:val="Hyperlink"/>
    <w:basedOn w:val="a0"/>
    <w:uiPriority w:val="99"/>
    <w:semiHidden/>
    <w:unhideWhenUsed/>
    <w:rsid w:val="00EC0AE9"/>
    <w:rPr>
      <w:color w:val="0000FF"/>
      <w:u w:val="single"/>
    </w:rPr>
  </w:style>
  <w:style w:type="character" w:styleId="ad">
    <w:name w:val="FollowedHyperlink"/>
    <w:basedOn w:val="a0"/>
    <w:uiPriority w:val="99"/>
    <w:semiHidden/>
    <w:unhideWhenUsed/>
    <w:rsid w:val="00EC0AE9"/>
    <w:rPr>
      <w:color w:val="800080"/>
      <w:u w:val="single"/>
    </w:rPr>
  </w:style>
  <w:style w:type="paragraph" w:customStyle="1" w:styleId="msonormal0">
    <w:name w:val="msonormal"/>
    <w:basedOn w:val="a"/>
    <w:rsid w:val="00EC0AE9"/>
    <w:pPr>
      <w:spacing w:before="100" w:beforeAutospacing="1" w:after="100" w:afterAutospacing="1"/>
    </w:pPr>
  </w:style>
  <w:style w:type="paragraph" w:customStyle="1" w:styleId="font5">
    <w:name w:val="font5"/>
    <w:basedOn w:val="a"/>
    <w:rsid w:val="00EC0AE9"/>
    <w:pPr>
      <w:spacing w:before="100" w:beforeAutospacing="1" w:after="100" w:afterAutospacing="1"/>
    </w:pPr>
    <w:rPr>
      <w:sz w:val="20"/>
      <w:szCs w:val="20"/>
    </w:rPr>
  </w:style>
  <w:style w:type="paragraph" w:customStyle="1" w:styleId="font6">
    <w:name w:val="font6"/>
    <w:basedOn w:val="a"/>
    <w:rsid w:val="00EC0AE9"/>
    <w:pPr>
      <w:spacing w:before="100" w:beforeAutospacing="1" w:after="100" w:afterAutospacing="1"/>
    </w:pPr>
    <w:rPr>
      <w:i/>
      <w:iCs/>
      <w:sz w:val="20"/>
      <w:szCs w:val="20"/>
    </w:rPr>
  </w:style>
  <w:style w:type="paragraph" w:customStyle="1" w:styleId="font7">
    <w:name w:val="font7"/>
    <w:basedOn w:val="a"/>
    <w:rsid w:val="00EC0AE9"/>
    <w:pPr>
      <w:spacing w:before="100" w:beforeAutospacing="1" w:after="100" w:afterAutospacing="1"/>
    </w:pPr>
    <w:rPr>
      <w:b/>
      <w:bCs/>
      <w:sz w:val="20"/>
      <w:szCs w:val="20"/>
    </w:rPr>
  </w:style>
  <w:style w:type="paragraph" w:customStyle="1" w:styleId="xl146">
    <w:name w:val="xl146"/>
    <w:basedOn w:val="a"/>
    <w:rsid w:val="00EC0AE9"/>
    <w:pPr>
      <w:spacing w:before="100" w:beforeAutospacing="1" w:after="100" w:afterAutospacing="1"/>
      <w:jc w:val="center"/>
      <w:textAlignment w:val="center"/>
    </w:pPr>
    <w:rPr>
      <w:sz w:val="20"/>
      <w:szCs w:val="20"/>
    </w:rPr>
  </w:style>
  <w:style w:type="paragraph" w:customStyle="1" w:styleId="xl147">
    <w:name w:val="xl147"/>
    <w:basedOn w:val="a"/>
    <w:rsid w:val="00EC0AE9"/>
    <w:pPr>
      <w:spacing w:before="100" w:beforeAutospacing="1" w:after="100" w:afterAutospacing="1"/>
      <w:jc w:val="center"/>
      <w:textAlignment w:val="center"/>
    </w:pPr>
    <w:rPr>
      <w:sz w:val="20"/>
      <w:szCs w:val="20"/>
    </w:rPr>
  </w:style>
  <w:style w:type="paragraph" w:customStyle="1" w:styleId="xl148">
    <w:name w:val="xl14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rsid w:val="00EC0AE9"/>
    <w:pPr>
      <w:spacing w:before="100" w:beforeAutospacing="1" w:after="100" w:afterAutospacing="1"/>
      <w:jc w:val="center"/>
      <w:textAlignment w:val="center"/>
    </w:pPr>
    <w:rPr>
      <w:b/>
      <w:bCs/>
      <w:sz w:val="20"/>
      <w:szCs w:val="20"/>
    </w:rPr>
  </w:style>
  <w:style w:type="paragraph" w:customStyle="1" w:styleId="xl152">
    <w:name w:val="xl15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54">
    <w:name w:val="xl15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8">
    <w:name w:val="xl15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1">
    <w:name w:val="xl16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2">
    <w:name w:val="xl16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63">
    <w:name w:val="xl16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4">
    <w:name w:val="xl16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5">
    <w:name w:val="xl16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8">
    <w:name w:val="xl16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9">
    <w:name w:val="xl16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70">
    <w:name w:val="xl17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1">
    <w:name w:val="xl17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2">
    <w:name w:val="xl17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73">
    <w:name w:val="xl17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4">
    <w:name w:val="xl17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75">
    <w:name w:val="xl17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76">
    <w:name w:val="xl17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77">
    <w:name w:val="xl17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8">
    <w:name w:val="xl17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9">
    <w:name w:val="xl17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0">
    <w:name w:val="xl18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1">
    <w:name w:val="xl18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2">
    <w:name w:val="xl182"/>
    <w:basedOn w:val="a"/>
    <w:rsid w:val="00EC0AE9"/>
    <w:pPr>
      <w:spacing w:before="100" w:beforeAutospacing="1" w:after="100" w:afterAutospacing="1"/>
      <w:textAlignment w:val="center"/>
    </w:pPr>
    <w:rPr>
      <w:sz w:val="20"/>
      <w:szCs w:val="20"/>
    </w:rPr>
  </w:style>
  <w:style w:type="paragraph" w:customStyle="1" w:styleId="xl183">
    <w:name w:val="xl183"/>
    <w:basedOn w:val="a"/>
    <w:rsid w:val="00EC0AE9"/>
    <w:pPr>
      <w:spacing w:before="100" w:beforeAutospacing="1" w:after="100" w:afterAutospacing="1"/>
      <w:jc w:val="center"/>
      <w:textAlignment w:val="center"/>
    </w:pPr>
    <w:rPr>
      <w:sz w:val="20"/>
      <w:szCs w:val="20"/>
    </w:rPr>
  </w:style>
  <w:style w:type="paragraph" w:customStyle="1" w:styleId="font8">
    <w:name w:val="font8"/>
    <w:basedOn w:val="a"/>
    <w:rsid w:val="00CA2EF1"/>
    <w:pPr>
      <w:spacing w:before="100" w:beforeAutospacing="1" w:after="100" w:afterAutospacing="1"/>
    </w:pPr>
    <w:rPr>
      <w:b/>
      <w:bCs/>
      <w:sz w:val="50"/>
      <w:szCs w:val="50"/>
    </w:rPr>
  </w:style>
  <w:style w:type="paragraph" w:customStyle="1" w:styleId="font9">
    <w:name w:val="font9"/>
    <w:basedOn w:val="a"/>
    <w:rsid w:val="00CA2EF1"/>
    <w:pPr>
      <w:spacing w:before="100" w:beforeAutospacing="1" w:after="100" w:afterAutospacing="1"/>
    </w:pPr>
    <w:rPr>
      <w:rFonts w:ascii="Calibri" w:hAnsi="Calibri" w:cs="Calibri"/>
      <w:color w:val="000000"/>
      <w:sz w:val="50"/>
      <w:szCs w:val="50"/>
    </w:rPr>
  </w:style>
  <w:style w:type="paragraph" w:customStyle="1" w:styleId="xl184">
    <w:name w:val="xl184"/>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85">
    <w:name w:val="xl185"/>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86">
    <w:name w:val="xl186"/>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187">
    <w:name w:val="xl187"/>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FF0000"/>
      <w:sz w:val="50"/>
      <w:szCs w:val="50"/>
    </w:rPr>
  </w:style>
  <w:style w:type="paragraph" w:customStyle="1" w:styleId="xl188">
    <w:name w:val="xl188"/>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89">
    <w:name w:val="xl189"/>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90">
    <w:name w:val="xl190"/>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191">
    <w:name w:val="xl191"/>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FF0000"/>
      <w:sz w:val="50"/>
      <w:szCs w:val="50"/>
    </w:rPr>
  </w:style>
  <w:style w:type="paragraph" w:customStyle="1" w:styleId="xl192">
    <w:name w:val="xl192"/>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193">
    <w:name w:val="xl193"/>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94">
    <w:name w:val="xl194"/>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95">
    <w:name w:val="xl19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196">
    <w:name w:val="xl196"/>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197">
    <w:name w:val="xl197"/>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198">
    <w:name w:val="xl198"/>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199">
    <w:name w:val="xl199"/>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50"/>
      <w:szCs w:val="50"/>
    </w:rPr>
  </w:style>
  <w:style w:type="paragraph" w:customStyle="1" w:styleId="xl200">
    <w:name w:val="xl200"/>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201">
    <w:name w:val="xl201"/>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202">
    <w:name w:val="xl202"/>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3">
    <w:name w:val="xl203"/>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204">
    <w:name w:val="xl204"/>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05">
    <w:name w:val="xl20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6">
    <w:name w:val="xl206"/>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07">
    <w:name w:val="xl207"/>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50"/>
      <w:szCs w:val="50"/>
    </w:rPr>
  </w:style>
  <w:style w:type="paragraph" w:customStyle="1" w:styleId="xl208">
    <w:name w:val="xl208"/>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9">
    <w:name w:val="xl209"/>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10">
    <w:name w:val="xl210"/>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11">
    <w:name w:val="xl211"/>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FF0000"/>
      <w:sz w:val="50"/>
      <w:szCs w:val="50"/>
    </w:rPr>
  </w:style>
  <w:style w:type="paragraph" w:customStyle="1" w:styleId="xl212">
    <w:name w:val="xl212"/>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13">
    <w:name w:val="xl213"/>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FF0000"/>
      <w:sz w:val="50"/>
      <w:szCs w:val="50"/>
    </w:rPr>
  </w:style>
  <w:style w:type="paragraph" w:customStyle="1" w:styleId="xl214">
    <w:name w:val="xl214"/>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215">
    <w:name w:val="xl21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216">
    <w:name w:val="xl216"/>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217">
    <w:name w:val="xl217"/>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218">
    <w:name w:val="xl218"/>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219">
    <w:name w:val="xl219"/>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307">
      <w:bodyDiv w:val="1"/>
      <w:marLeft w:val="0"/>
      <w:marRight w:val="0"/>
      <w:marTop w:val="0"/>
      <w:marBottom w:val="0"/>
      <w:divBdr>
        <w:top w:val="none" w:sz="0" w:space="0" w:color="auto"/>
        <w:left w:val="none" w:sz="0" w:space="0" w:color="auto"/>
        <w:bottom w:val="none" w:sz="0" w:space="0" w:color="auto"/>
        <w:right w:val="none" w:sz="0" w:space="0" w:color="auto"/>
      </w:divBdr>
    </w:div>
    <w:div w:id="317881338">
      <w:bodyDiv w:val="1"/>
      <w:marLeft w:val="0"/>
      <w:marRight w:val="0"/>
      <w:marTop w:val="0"/>
      <w:marBottom w:val="0"/>
      <w:divBdr>
        <w:top w:val="none" w:sz="0" w:space="0" w:color="auto"/>
        <w:left w:val="none" w:sz="0" w:space="0" w:color="auto"/>
        <w:bottom w:val="none" w:sz="0" w:space="0" w:color="auto"/>
        <w:right w:val="none" w:sz="0" w:space="0" w:color="auto"/>
      </w:divBdr>
    </w:div>
    <w:div w:id="318461417">
      <w:bodyDiv w:val="1"/>
      <w:marLeft w:val="0"/>
      <w:marRight w:val="0"/>
      <w:marTop w:val="0"/>
      <w:marBottom w:val="0"/>
      <w:divBdr>
        <w:top w:val="none" w:sz="0" w:space="0" w:color="auto"/>
        <w:left w:val="none" w:sz="0" w:space="0" w:color="auto"/>
        <w:bottom w:val="none" w:sz="0" w:space="0" w:color="auto"/>
        <w:right w:val="none" w:sz="0" w:space="0" w:color="auto"/>
      </w:divBdr>
    </w:div>
    <w:div w:id="340812581">
      <w:bodyDiv w:val="1"/>
      <w:marLeft w:val="0"/>
      <w:marRight w:val="0"/>
      <w:marTop w:val="0"/>
      <w:marBottom w:val="0"/>
      <w:divBdr>
        <w:top w:val="none" w:sz="0" w:space="0" w:color="auto"/>
        <w:left w:val="none" w:sz="0" w:space="0" w:color="auto"/>
        <w:bottom w:val="none" w:sz="0" w:space="0" w:color="auto"/>
        <w:right w:val="none" w:sz="0" w:space="0" w:color="auto"/>
      </w:divBdr>
    </w:div>
    <w:div w:id="376201770">
      <w:bodyDiv w:val="1"/>
      <w:marLeft w:val="0"/>
      <w:marRight w:val="0"/>
      <w:marTop w:val="0"/>
      <w:marBottom w:val="0"/>
      <w:divBdr>
        <w:top w:val="none" w:sz="0" w:space="0" w:color="auto"/>
        <w:left w:val="none" w:sz="0" w:space="0" w:color="auto"/>
        <w:bottom w:val="none" w:sz="0" w:space="0" w:color="auto"/>
        <w:right w:val="none" w:sz="0" w:space="0" w:color="auto"/>
      </w:divBdr>
    </w:div>
    <w:div w:id="518812481">
      <w:bodyDiv w:val="1"/>
      <w:marLeft w:val="0"/>
      <w:marRight w:val="0"/>
      <w:marTop w:val="0"/>
      <w:marBottom w:val="0"/>
      <w:divBdr>
        <w:top w:val="none" w:sz="0" w:space="0" w:color="auto"/>
        <w:left w:val="none" w:sz="0" w:space="0" w:color="auto"/>
        <w:bottom w:val="none" w:sz="0" w:space="0" w:color="auto"/>
        <w:right w:val="none" w:sz="0" w:space="0" w:color="auto"/>
      </w:divBdr>
    </w:div>
    <w:div w:id="524754316">
      <w:bodyDiv w:val="1"/>
      <w:marLeft w:val="0"/>
      <w:marRight w:val="0"/>
      <w:marTop w:val="0"/>
      <w:marBottom w:val="0"/>
      <w:divBdr>
        <w:top w:val="none" w:sz="0" w:space="0" w:color="auto"/>
        <w:left w:val="none" w:sz="0" w:space="0" w:color="auto"/>
        <w:bottom w:val="none" w:sz="0" w:space="0" w:color="auto"/>
        <w:right w:val="none" w:sz="0" w:space="0" w:color="auto"/>
      </w:divBdr>
    </w:div>
    <w:div w:id="590702452">
      <w:bodyDiv w:val="1"/>
      <w:marLeft w:val="0"/>
      <w:marRight w:val="0"/>
      <w:marTop w:val="0"/>
      <w:marBottom w:val="0"/>
      <w:divBdr>
        <w:top w:val="none" w:sz="0" w:space="0" w:color="auto"/>
        <w:left w:val="none" w:sz="0" w:space="0" w:color="auto"/>
        <w:bottom w:val="none" w:sz="0" w:space="0" w:color="auto"/>
        <w:right w:val="none" w:sz="0" w:space="0" w:color="auto"/>
      </w:divBdr>
    </w:div>
    <w:div w:id="616790491">
      <w:bodyDiv w:val="1"/>
      <w:marLeft w:val="0"/>
      <w:marRight w:val="0"/>
      <w:marTop w:val="0"/>
      <w:marBottom w:val="0"/>
      <w:divBdr>
        <w:top w:val="none" w:sz="0" w:space="0" w:color="auto"/>
        <w:left w:val="none" w:sz="0" w:space="0" w:color="auto"/>
        <w:bottom w:val="none" w:sz="0" w:space="0" w:color="auto"/>
        <w:right w:val="none" w:sz="0" w:space="0" w:color="auto"/>
      </w:divBdr>
    </w:div>
    <w:div w:id="670523167">
      <w:bodyDiv w:val="1"/>
      <w:marLeft w:val="0"/>
      <w:marRight w:val="0"/>
      <w:marTop w:val="0"/>
      <w:marBottom w:val="0"/>
      <w:divBdr>
        <w:top w:val="none" w:sz="0" w:space="0" w:color="auto"/>
        <w:left w:val="none" w:sz="0" w:space="0" w:color="auto"/>
        <w:bottom w:val="none" w:sz="0" w:space="0" w:color="auto"/>
        <w:right w:val="none" w:sz="0" w:space="0" w:color="auto"/>
      </w:divBdr>
    </w:div>
    <w:div w:id="817067670">
      <w:bodyDiv w:val="1"/>
      <w:marLeft w:val="0"/>
      <w:marRight w:val="0"/>
      <w:marTop w:val="0"/>
      <w:marBottom w:val="0"/>
      <w:divBdr>
        <w:top w:val="none" w:sz="0" w:space="0" w:color="auto"/>
        <w:left w:val="none" w:sz="0" w:space="0" w:color="auto"/>
        <w:bottom w:val="none" w:sz="0" w:space="0" w:color="auto"/>
        <w:right w:val="none" w:sz="0" w:space="0" w:color="auto"/>
      </w:divBdr>
    </w:div>
    <w:div w:id="823352146">
      <w:bodyDiv w:val="1"/>
      <w:marLeft w:val="0"/>
      <w:marRight w:val="0"/>
      <w:marTop w:val="0"/>
      <w:marBottom w:val="0"/>
      <w:divBdr>
        <w:top w:val="none" w:sz="0" w:space="0" w:color="auto"/>
        <w:left w:val="none" w:sz="0" w:space="0" w:color="auto"/>
        <w:bottom w:val="none" w:sz="0" w:space="0" w:color="auto"/>
        <w:right w:val="none" w:sz="0" w:space="0" w:color="auto"/>
      </w:divBdr>
    </w:div>
    <w:div w:id="871377203">
      <w:bodyDiv w:val="1"/>
      <w:marLeft w:val="0"/>
      <w:marRight w:val="0"/>
      <w:marTop w:val="0"/>
      <w:marBottom w:val="0"/>
      <w:divBdr>
        <w:top w:val="none" w:sz="0" w:space="0" w:color="auto"/>
        <w:left w:val="none" w:sz="0" w:space="0" w:color="auto"/>
        <w:bottom w:val="none" w:sz="0" w:space="0" w:color="auto"/>
        <w:right w:val="none" w:sz="0" w:space="0" w:color="auto"/>
      </w:divBdr>
    </w:div>
    <w:div w:id="872696851">
      <w:bodyDiv w:val="1"/>
      <w:marLeft w:val="0"/>
      <w:marRight w:val="0"/>
      <w:marTop w:val="0"/>
      <w:marBottom w:val="0"/>
      <w:divBdr>
        <w:top w:val="none" w:sz="0" w:space="0" w:color="auto"/>
        <w:left w:val="none" w:sz="0" w:space="0" w:color="auto"/>
        <w:bottom w:val="none" w:sz="0" w:space="0" w:color="auto"/>
        <w:right w:val="none" w:sz="0" w:space="0" w:color="auto"/>
      </w:divBdr>
    </w:div>
    <w:div w:id="873926401">
      <w:bodyDiv w:val="1"/>
      <w:marLeft w:val="0"/>
      <w:marRight w:val="0"/>
      <w:marTop w:val="0"/>
      <w:marBottom w:val="0"/>
      <w:divBdr>
        <w:top w:val="none" w:sz="0" w:space="0" w:color="auto"/>
        <w:left w:val="none" w:sz="0" w:space="0" w:color="auto"/>
        <w:bottom w:val="none" w:sz="0" w:space="0" w:color="auto"/>
        <w:right w:val="none" w:sz="0" w:space="0" w:color="auto"/>
      </w:divBdr>
    </w:div>
    <w:div w:id="1058746060">
      <w:bodyDiv w:val="1"/>
      <w:marLeft w:val="0"/>
      <w:marRight w:val="0"/>
      <w:marTop w:val="0"/>
      <w:marBottom w:val="0"/>
      <w:divBdr>
        <w:top w:val="none" w:sz="0" w:space="0" w:color="auto"/>
        <w:left w:val="none" w:sz="0" w:space="0" w:color="auto"/>
        <w:bottom w:val="none" w:sz="0" w:space="0" w:color="auto"/>
        <w:right w:val="none" w:sz="0" w:space="0" w:color="auto"/>
      </w:divBdr>
    </w:div>
    <w:div w:id="1098722584">
      <w:bodyDiv w:val="1"/>
      <w:marLeft w:val="0"/>
      <w:marRight w:val="0"/>
      <w:marTop w:val="0"/>
      <w:marBottom w:val="0"/>
      <w:divBdr>
        <w:top w:val="none" w:sz="0" w:space="0" w:color="auto"/>
        <w:left w:val="none" w:sz="0" w:space="0" w:color="auto"/>
        <w:bottom w:val="none" w:sz="0" w:space="0" w:color="auto"/>
        <w:right w:val="none" w:sz="0" w:space="0" w:color="auto"/>
      </w:divBdr>
    </w:div>
    <w:div w:id="1304390392">
      <w:bodyDiv w:val="1"/>
      <w:marLeft w:val="0"/>
      <w:marRight w:val="0"/>
      <w:marTop w:val="0"/>
      <w:marBottom w:val="0"/>
      <w:divBdr>
        <w:top w:val="none" w:sz="0" w:space="0" w:color="auto"/>
        <w:left w:val="none" w:sz="0" w:space="0" w:color="auto"/>
        <w:bottom w:val="none" w:sz="0" w:space="0" w:color="auto"/>
        <w:right w:val="none" w:sz="0" w:space="0" w:color="auto"/>
      </w:divBdr>
    </w:div>
    <w:div w:id="1496264355">
      <w:bodyDiv w:val="1"/>
      <w:marLeft w:val="0"/>
      <w:marRight w:val="0"/>
      <w:marTop w:val="0"/>
      <w:marBottom w:val="0"/>
      <w:divBdr>
        <w:top w:val="none" w:sz="0" w:space="0" w:color="auto"/>
        <w:left w:val="none" w:sz="0" w:space="0" w:color="auto"/>
        <w:bottom w:val="none" w:sz="0" w:space="0" w:color="auto"/>
        <w:right w:val="none" w:sz="0" w:space="0" w:color="auto"/>
      </w:divBdr>
    </w:div>
    <w:div w:id="1622567648">
      <w:bodyDiv w:val="1"/>
      <w:marLeft w:val="0"/>
      <w:marRight w:val="0"/>
      <w:marTop w:val="0"/>
      <w:marBottom w:val="0"/>
      <w:divBdr>
        <w:top w:val="none" w:sz="0" w:space="0" w:color="auto"/>
        <w:left w:val="none" w:sz="0" w:space="0" w:color="auto"/>
        <w:bottom w:val="none" w:sz="0" w:space="0" w:color="auto"/>
        <w:right w:val="none" w:sz="0" w:space="0" w:color="auto"/>
      </w:divBdr>
    </w:div>
    <w:div w:id="1716347058">
      <w:bodyDiv w:val="1"/>
      <w:marLeft w:val="0"/>
      <w:marRight w:val="0"/>
      <w:marTop w:val="0"/>
      <w:marBottom w:val="0"/>
      <w:divBdr>
        <w:top w:val="none" w:sz="0" w:space="0" w:color="auto"/>
        <w:left w:val="none" w:sz="0" w:space="0" w:color="auto"/>
        <w:bottom w:val="none" w:sz="0" w:space="0" w:color="auto"/>
        <w:right w:val="none" w:sz="0" w:space="0" w:color="auto"/>
      </w:divBdr>
    </w:div>
    <w:div w:id="1889681775">
      <w:bodyDiv w:val="1"/>
      <w:marLeft w:val="0"/>
      <w:marRight w:val="0"/>
      <w:marTop w:val="0"/>
      <w:marBottom w:val="0"/>
      <w:divBdr>
        <w:top w:val="none" w:sz="0" w:space="0" w:color="auto"/>
        <w:left w:val="none" w:sz="0" w:space="0" w:color="auto"/>
        <w:bottom w:val="none" w:sz="0" w:space="0" w:color="auto"/>
        <w:right w:val="none" w:sz="0" w:space="0" w:color="auto"/>
      </w:divBdr>
    </w:div>
    <w:div w:id="1923564359">
      <w:bodyDiv w:val="1"/>
      <w:marLeft w:val="0"/>
      <w:marRight w:val="0"/>
      <w:marTop w:val="0"/>
      <w:marBottom w:val="0"/>
      <w:divBdr>
        <w:top w:val="none" w:sz="0" w:space="0" w:color="auto"/>
        <w:left w:val="none" w:sz="0" w:space="0" w:color="auto"/>
        <w:bottom w:val="none" w:sz="0" w:space="0" w:color="auto"/>
        <w:right w:val="none" w:sz="0" w:space="0" w:color="auto"/>
      </w:divBdr>
    </w:div>
    <w:div w:id="1980452529">
      <w:bodyDiv w:val="1"/>
      <w:marLeft w:val="0"/>
      <w:marRight w:val="0"/>
      <w:marTop w:val="0"/>
      <w:marBottom w:val="0"/>
      <w:divBdr>
        <w:top w:val="none" w:sz="0" w:space="0" w:color="auto"/>
        <w:left w:val="none" w:sz="0" w:space="0" w:color="auto"/>
        <w:bottom w:val="none" w:sz="0" w:space="0" w:color="auto"/>
        <w:right w:val="none" w:sz="0" w:space="0" w:color="auto"/>
      </w:divBdr>
    </w:div>
    <w:div w:id="1984306673">
      <w:bodyDiv w:val="1"/>
      <w:marLeft w:val="0"/>
      <w:marRight w:val="0"/>
      <w:marTop w:val="0"/>
      <w:marBottom w:val="0"/>
      <w:divBdr>
        <w:top w:val="none" w:sz="0" w:space="0" w:color="auto"/>
        <w:left w:val="none" w:sz="0" w:space="0" w:color="auto"/>
        <w:bottom w:val="none" w:sz="0" w:space="0" w:color="auto"/>
        <w:right w:val="none" w:sz="0" w:space="0" w:color="auto"/>
      </w:divBdr>
    </w:div>
    <w:div w:id="1986348041">
      <w:bodyDiv w:val="1"/>
      <w:marLeft w:val="0"/>
      <w:marRight w:val="0"/>
      <w:marTop w:val="0"/>
      <w:marBottom w:val="0"/>
      <w:divBdr>
        <w:top w:val="none" w:sz="0" w:space="0" w:color="auto"/>
        <w:left w:val="none" w:sz="0" w:space="0" w:color="auto"/>
        <w:bottom w:val="none" w:sz="0" w:space="0" w:color="auto"/>
        <w:right w:val="none" w:sz="0" w:space="0" w:color="auto"/>
      </w:divBdr>
    </w:div>
    <w:div w:id="2013680624">
      <w:bodyDiv w:val="1"/>
      <w:marLeft w:val="0"/>
      <w:marRight w:val="0"/>
      <w:marTop w:val="0"/>
      <w:marBottom w:val="0"/>
      <w:divBdr>
        <w:top w:val="none" w:sz="0" w:space="0" w:color="auto"/>
        <w:left w:val="none" w:sz="0" w:space="0" w:color="auto"/>
        <w:bottom w:val="none" w:sz="0" w:space="0" w:color="auto"/>
        <w:right w:val="none" w:sz="0" w:space="0" w:color="auto"/>
      </w:divBdr>
    </w:div>
    <w:div w:id="2018993226">
      <w:bodyDiv w:val="1"/>
      <w:marLeft w:val="0"/>
      <w:marRight w:val="0"/>
      <w:marTop w:val="0"/>
      <w:marBottom w:val="0"/>
      <w:divBdr>
        <w:top w:val="none" w:sz="0" w:space="0" w:color="auto"/>
        <w:left w:val="none" w:sz="0" w:space="0" w:color="auto"/>
        <w:bottom w:val="none" w:sz="0" w:space="0" w:color="auto"/>
        <w:right w:val="none" w:sz="0" w:space="0" w:color="auto"/>
      </w:divBdr>
    </w:div>
    <w:div w:id="20425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2536-7399-4C0E-B611-4403DBBF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13859</Words>
  <Characters>78998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245</cp:revision>
  <cp:lastPrinted>2022-12-08T06:36:00Z</cp:lastPrinted>
  <dcterms:created xsi:type="dcterms:W3CDTF">2015-02-12T08:07:00Z</dcterms:created>
  <dcterms:modified xsi:type="dcterms:W3CDTF">2023-01-26T06:09:00Z</dcterms:modified>
</cp:coreProperties>
</file>