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C5" w:rsidRPr="00CE3F58" w:rsidRDefault="00BB4EC5" w:rsidP="00005EA8">
      <w:pPr>
        <w:jc w:val="right"/>
        <w:rPr>
          <w:sz w:val="20"/>
          <w:szCs w:val="20"/>
        </w:rPr>
      </w:pPr>
    </w:p>
    <w:p w:rsidR="00005EA8" w:rsidRPr="00CE3F58" w:rsidRDefault="00005EA8" w:rsidP="00005EA8">
      <w:pPr>
        <w:jc w:val="right"/>
        <w:rPr>
          <w:sz w:val="20"/>
          <w:szCs w:val="20"/>
        </w:rPr>
      </w:pPr>
      <w:r w:rsidRPr="00CE3F58">
        <w:rPr>
          <w:sz w:val="20"/>
          <w:szCs w:val="20"/>
        </w:rPr>
        <w:t xml:space="preserve">Приложение 2 </w:t>
      </w:r>
    </w:p>
    <w:p w:rsidR="00005EA8" w:rsidRPr="00CE3F58" w:rsidRDefault="00005EA8" w:rsidP="00005EA8">
      <w:pPr>
        <w:jc w:val="right"/>
        <w:rPr>
          <w:sz w:val="20"/>
          <w:szCs w:val="20"/>
        </w:rPr>
      </w:pPr>
      <w:r w:rsidRPr="00CE3F58">
        <w:rPr>
          <w:sz w:val="20"/>
          <w:szCs w:val="20"/>
        </w:rPr>
        <w:t>к тендерной документации</w:t>
      </w:r>
    </w:p>
    <w:p w:rsidR="00005EA8" w:rsidRPr="00CE3F58" w:rsidRDefault="00005EA8" w:rsidP="00032882">
      <w:pPr>
        <w:jc w:val="center"/>
        <w:rPr>
          <w:b/>
          <w:bCs/>
          <w:sz w:val="20"/>
          <w:szCs w:val="20"/>
        </w:rPr>
      </w:pPr>
      <w:r w:rsidRPr="00CE3F58">
        <w:rPr>
          <w:b/>
          <w:sz w:val="20"/>
          <w:szCs w:val="20"/>
        </w:rPr>
        <w:t>Техническая спецификация</w:t>
      </w:r>
      <w:r w:rsidR="009F3395" w:rsidRPr="00CE3F58">
        <w:rPr>
          <w:b/>
          <w:bCs/>
          <w:sz w:val="20"/>
          <w:szCs w:val="20"/>
        </w:rPr>
        <w:t xml:space="preserve"> медицинских изделий</w:t>
      </w:r>
      <w:r w:rsidR="00D272D0" w:rsidRPr="00CE3F58">
        <w:rPr>
          <w:b/>
          <w:bCs/>
          <w:sz w:val="20"/>
          <w:szCs w:val="20"/>
        </w:rPr>
        <w:t xml:space="preserve"> </w:t>
      </w:r>
      <w:r w:rsidR="00D65DC1" w:rsidRPr="00CE3F58">
        <w:rPr>
          <w:b/>
          <w:bCs/>
          <w:sz w:val="20"/>
          <w:szCs w:val="20"/>
        </w:rPr>
        <w:t>и лекарственных средств</w:t>
      </w:r>
    </w:p>
    <w:p w:rsidR="00730B30" w:rsidRPr="00CE3F58" w:rsidRDefault="00730B30" w:rsidP="00005EA8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248" w:type="dxa"/>
        <w:tblLook w:val="04A0" w:firstRow="1" w:lastRow="0" w:firstColumn="1" w:lastColumn="0" w:noHBand="0" w:noVBand="1"/>
      </w:tblPr>
      <w:tblGrid>
        <w:gridCol w:w="503"/>
        <w:gridCol w:w="2465"/>
        <w:gridCol w:w="7659"/>
        <w:gridCol w:w="988"/>
        <w:gridCol w:w="808"/>
        <w:gridCol w:w="1459"/>
        <w:gridCol w:w="1366"/>
      </w:tblGrid>
      <w:tr w:rsidR="00CE3F58" w:rsidRPr="00D40BD2" w:rsidTr="0016365F">
        <w:trPr>
          <w:trHeight w:val="52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D40BD2" w:rsidRDefault="00CE3F58" w:rsidP="001636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0BD2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D40BD2" w:rsidRDefault="00CE3F58" w:rsidP="001636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0BD2">
              <w:rPr>
                <w:b/>
                <w:bCs/>
                <w:color w:val="000000"/>
                <w:sz w:val="20"/>
                <w:szCs w:val="20"/>
              </w:rPr>
              <w:t>Наименование  медицинских  изделий и лекарственных средств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D40BD2" w:rsidRDefault="00CE3F58" w:rsidP="001636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0BD2">
              <w:rPr>
                <w:b/>
                <w:bCs/>
                <w:color w:val="000000"/>
                <w:sz w:val="20"/>
                <w:szCs w:val="20"/>
              </w:rPr>
              <w:t>Техническая спецификация медицинских изделий и лекарственных средств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D40BD2" w:rsidRDefault="00CE3F58" w:rsidP="001636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0BD2">
              <w:rPr>
                <w:b/>
                <w:bCs/>
                <w:color w:val="000000"/>
                <w:sz w:val="20"/>
                <w:szCs w:val="20"/>
              </w:rPr>
              <w:t xml:space="preserve">Ед. изм. 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D40BD2" w:rsidRDefault="00CE3F58" w:rsidP="001636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0BD2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D40BD2" w:rsidRDefault="00CE3F58" w:rsidP="001636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0BD2">
              <w:rPr>
                <w:b/>
                <w:bCs/>
                <w:color w:val="000000"/>
                <w:sz w:val="20"/>
                <w:szCs w:val="20"/>
              </w:rPr>
              <w:t>Планируемая цена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D40BD2" w:rsidRDefault="00CE3F58" w:rsidP="001636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0BD2">
              <w:rPr>
                <w:b/>
                <w:bCs/>
                <w:color w:val="000000"/>
                <w:sz w:val="20"/>
                <w:szCs w:val="20"/>
              </w:rPr>
              <w:t xml:space="preserve">Сумма (тенге) </w:t>
            </w:r>
          </w:p>
        </w:tc>
      </w:tr>
      <w:tr w:rsidR="008A5106" w:rsidRPr="00D40BD2" w:rsidTr="0016365F">
        <w:trPr>
          <w:trHeight w:val="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sz w:val="18"/>
                <w:szCs w:val="18"/>
              </w:rPr>
            </w:pPr>
            <w:r w:rsidRPr="008A5106">
              <w:rPr>
                <w:sz w:val="18"/>
                <w:szCs w:val="18"/>
              </w:rPr>
              <w:t>Электрод для коагуляции с крючкообразным наконечником ф 5Х330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sz w:val="18"/>
                <w:szCs w:val="18"/>
              </w:rPr>
            </w:pPr>
            <w:proofErr w:type="spellStart"/>
            <w:r w:rsidRPr="008A5106">
              <w:rPr>
                <w:sz w:val="18"/>
                <w:szCs w:val="18"/>
              </w:rPr>
              <w:t>Коагуляционный</w:t>
            </w:r>
            <w:proofErr w:type="spellEnd"/>
            <w:r w:rsidRPr="008A5106">
              <w:rPr>
                <w:sz w:val="18"/>
                <w:szCs w:val="18"/>
              </w:rPr>
              <w:t xml:space="preserve"> электрод с крючком, диаметр, мм - 5, рабочая  длинна 330 мм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92 956,00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464 780,00</w:t>
            </w:r>
          </w:p>
        </w:tc>
      </w:tr>
      <w:tr w:rsidR="008A5106" w:rsidRPr="00D40BD2" w:rsidTr="0016365F">
        <w:trPr>
          <w:trHeight w:val="8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sz w:val="18"/>
                <w:szCs w:val="18"/>
              </w:rPr>
            </w:pPr>
            <w:r w:rsidRPr="008A5106">
              <w:rPr>
                <w:sz w:val="18"/>
                <w:szCs w:val="18"/>
              </w:rPr>
              <w:t xml:space="preserve">Ножницы с ложкообразными </w:t>
            </w:r>
            <w:proofErr w:type="spellStart"/>
            <w:r w:rsidRPr="008A5106">
              <w:rPr>
                <w:sz w:val="18"/>
                <w:szCs w:val="18"/>
              </w:rPr>
              <w:t>браншами</w:t>
            </w:r>
            <w:proofErr w:type="spellEnd"/>
            <w:r w:rsidRPr="008A5106">
              <w:rPr>
                <w:sz w:val="18"/>
                <w:szCs w:val="18"/>
              </w:rPr>
              <w:t xml:space="preserve">, </w:t>
            </w:r>
            <w:proofErr w:type="spellStart"/>
            <w:r w:rsidRPr="008A5106">
              <w:rPr>
                <w:sz w:val="18"/>
                <w:szCs w:val="18"/>
              </w:rPr>
              <w:t>изонутые</w:t>
            </w:r>
            <w:proofErr w:type="spellEnd"/>
            <w:r w:rsidRPr="008A5106">
              <w:rPr>
                <w:sz w:val="18"/>
                <w:szCs w:val="18"/>
              </w:rPr>
              <w:t xml:space="preserve"> ф 5х360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 xml:space="preserve">разборные ножницы, поворотные, изогнутые, с двумя подвижными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браншами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и разъемом для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монополярной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коагуляции, размер 5 мм, длина 36 см, без кремальеры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334 140,00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4 009 680,00</w:t>
            </w:r>
          </w:p>
        </w:tc>
      </w:tr>
      <w:tr w:rsidR="008A5106" w:rsidRPr="00D40BD2" w:rsidTr="0016365F">
        <w:trPr>
          <w:trHeight w:val="50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sz w:val="18"/>
                <w:szCs w:val="18"/>
              </w:rPr>
            </w:pPr>
            <w:r w:rsidRPr="008A5106">
              <w:rPr>
                <w:sz w:val="18"/>
                <w:szCs w:val="18"/>
              </w:rPr>
              <w:t xml:space="preserve">Щипцы для захвата и </w:t>
            </w:r>
            <w:proofErr w:type="spellStart"/>
            <w:r w:rsidRPr="008A5106">
              <w:rPr>
                <w:sz w:val="18"/>
                <w:szCs w:val="18"/>
              </w:rPr>
              <w:t>диссекции</w:t>
            </w:r>
            <w:proofErr w:type="spellEnd"/>
            <w:r w:rsidRPr="008A5106">
              <w:rPr>
                <w:sz w:val="18"/>
                <w:szCs w:val="18"/>
              </w:rPr>
              <w:t xml:space="preserve">  по КЕЛЛИ, 5х360 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Рабочая длина, мм – 360</w:t>
            </w:r>
            <w:r w:rsidRPr="008A5106">
              <w:rPr>
                <w:color w:val="000000"/>
                <w:sz w:val="18"/>
                <w:szCs w:val="18"/>
              </w:rPr>
              <w:br/>
              <w:t>- диаметр, мм – 5</w:t>
            </w:r>
            <w:r w:rsidRPr="008A5106">
              <w:rPr>
                <w:color w:val="000000"/>
                <w:sz w:val="18"/>
                <w:szCs w:val="18"/>
              </w:rPr>
              <w:br/>
              <w:t xml:space="preserve">-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двубраншевые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(две подвижные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бранша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>)</w:t>
            </w:r>
            <w:r w:rsidRPr="008A5106">
              <w:rPr>
                <w:color w:val="000000"/>
                <w:sz w:val="18"/>
                <w:szCs w:val="18"/>
              </w:rPr>
              <w:br/>
              <w:t xml:space="preserve">- для захвата и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диссекции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,  рабочая длина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бранш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>, мм – 16</w:t>
            </w:r>
            <w:r w:rsidRPr="008A5106">
              <w:rPr>
                <w:color w:val="000000"/>
                <w:sz w:val="18"/>
                <w:szCs w:val="18"/>
              </w:rPr>
              <w:br/>
              <w:t xml:space="preserve">-размер площадок с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атравматичной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насечкой, мм – 4х4</w:t>
            </w:r>
            <w:r w:rsidRPr="008A5106">
              <w:rPr>
                <w:color w:val="000000"/>
                <w:sz w:val="18"/>
                <w:szCs w:val="18"/>
              </w:rPr>
              <w:br/>
              <w:t xml:space="preserve">- инструмент разборный - на 3 части: рукоятка, наружная трубка с тефлоновой изоляцией, рабочая тяга, для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монополярной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коагуляции</w:t>
            </w:r>
            <w:r w:rsidRPr="008A5106">
              <w:rPr>
                <w:color w:val="000000"/>
                <w:sz w:val="18"/>
                <w:szCs w:val="18"/>
              </w:rPr>
              <w:br/>
              <w:t>- рукоятка диэлектрическая из металла c твердостью HRC1  с фиксатором</w:t>
            </w:r>
            <w:r w:rsidRPr="008A5106">
              <w:rPr>
                <w:color w:val="000000"/>
                <w:sz w:val="18"/>
                <w:szCs w:val="18"/>
              </w:rPr>
              <w:br/>
              <w:t>- угол вращения рабочей части вокруг своей оси, град. – 360</w:t>
            </w:r>
            <w:r w:rsidRPr="008A5106">
              <w:rPr>
                <w:color w:val="000000"/>
                <w:sz w:val="18"/>
                <w:szCs w:val="18"/>
              </w:rPr>
              <w:br/>
              <w:t xml:space="preserve">- диаметр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монополярного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разъема на рукоятке, мм - 4</w:t>
            </w:r>
            <w:r w:rsidRPr="008A5106">
              <w:rPr>
                <w:color w:val="000000"/>
                <w:sz w:val="18"/>
                <w:szCs w:val="18"/>
              </w:rPr>
              <w:br/>
              <w:t>- масса, гр. – не более 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334 140,00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2 673 120,00</w:t>
            </w:r>
          </w:p>
        </w:tc>
      </w:tr>
      <w:tr w:rsidR="008A5106" w:rsidRPr="00D40BD2" w:rsidTr="0016365F">
        <w:trPr>
          <w:trHeight w:val="99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sz w:val="18"/>
                <w:szCs w:val="18"/>
              </w:rPr>
            </w:pPr>
            <w:r w:rsidRPr="008A5106">
              <w:rPr>
                <w:sz w:val="18"/>
                <w:szCs w:val="18"/>
              </w:rPr>
              <w:t xml:space="preserve">Щипцы для захвата </w:t>
            </w:r>
            <w:proofErr w:type="spellStart"/>
            <w:r w:rsidRPr="008A5106">
              <w:rPr>
                <w:sz w:val="18"/>
                <w:szCs w:val="18"/>
              </w:rPr>
              <w:t>атрамматическиеф</w:t>
            </w:r>
            <w:proofErr w:type="spellEnd"/>
            <w:r w:rsidRPr="008A5106">
              <w:rPr>
                <w:sz w:val="18"/>
                <w:szCs w:val="18"/>
              </w:rPr>
              <w:t xml:space="preserve"> 5х360, с кремальерой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Рабочая длина, мм – 360</w:t>
            </w:r>
            <w:r w:rsidRPr="008A5106">
              <w:rPr>
                <w:color w:val="000000"/>
                <w:sz w:val="18"/>
                <w:szCs w:val="18"/>
              </w:rPr>
              <w:br/>
              <w:t>- диаметр, мм – 5</w:t>
            </w:r>
            <w:r w:rsidRPr="008A5106">
              <w:rPr>
                <w:color w:val="000000"/>
                <w:sz w:val="18"/>
                <w:szCs w:val="18"/>
              </w:rPr>
              <w:br/>
              <w:t xml:space="preserve">-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двубраншевые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(две подвижные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бранша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>)</w:t>
            </w:r>
            <w:r w:rsidRPr="008A5106">
              <w:rPr>
                <w:color w:val="000000"/>
                <w:sz w:val="18"/>
                <w:szCs w:val="18"/>
              </w:rPr>
              <w:br/>
              <w:t xml:space="preserve">- атравматические захватывающие,  рабочая длина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бранш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>, мм – 18</w:t>
            </w:r>
            <w:r w:rsidRPr="008A5106">
              <w:rPr>
                <w:color w:val="000000"/>
                <w:sz w:val="18"/>
                <w:szCs w:val="18"/>
              </w:rPr>
              <w:br/>
              <w:t xml:space="preserve">-размер площадок с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атравматичной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насечкой, мм – 4х4</w:t>
            </w:r>
            <w:r w:rsidRPr="008A5106">
              <w:rPr>
                <w:color w:val="000000"/>
                <w:sz w:val="18"/>
                <w:szCs w:val="18"/>
              </w:rPr>
              <w:br/>
              <w:t xml:space="preserve">- инструмент разборный - на 3 части: рукоятка, наружная трубка с тефлоновой изоляцией, рабочая тяга, для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монополярной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коагуляции</w:t>
            </w:r>
            <w:r w:rsidRPr="008A5106">
              <w:rPr>
                <w:color w:val="000000"/>
                <w:sz w:val="18"/>
                <w:szCs w:val="18"/>
              </w:rPr>
              <w:br/>
              <w:t>- рукоятка диэлектрическая из металла c твердостью HRC1  с фиксатором</w:t>
            </w:r>
            <w:r w:rsidRPr="008A5106">
              <w:rPr>
                <w:color w:val="000000"/>
                <w:sz w:val="18"/>
                <w:szCs w:val="18"/>
              </w:rPr>
              <w:br/>
              <w:t>- угол вращения рабочей части вокруг своей оси, град. – 360</w:t>
            </w:r>
            <w:r w:rsidRPr="008A5106">
              <w:rPr>
                <w:color w:val="000000"/>
                <w:sz w:val="18"/>
                <w:szCs w:val="18"/>
              </w:rPr>
              <w:br/>
              <w:t xml:space="preserve">- диаметр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монополярного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разъема на рукоятке, мм - 4</w:t>
            </w:r>
            <w:r w:rsidRPr="008A5106">
              <w:rPr>
                <w:color w:val="000000"/>
                <w:sz w:val="18"/>
                <w:szCs w:val="18"/>
              </w:rPr>
              <w:br/>
              <w:t>- масса, гр. – не более 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334 140,00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3 675 540,00</w:t>
            </w:r>
          </w:p>
        </w:tc>
      </w:tr>
      <w:tr w:rsidR="008A5106" w:rsidRPr="00D40BD2" w:rsidTr="0016365F">
        <w:trPr>
          <w:trHeight w:val="28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sz w:val="18"/>
                <w:szCs w:val="18"/>
              </w:rPr>
            </w:pPr>
            <w:r w:rsidRPr="008A5106">
              <w:rPr>
                <w:sz w:val="18"/>
                <w:szCs w:val="18"/>
              </w:rPr>
              <w:t xml:space="preserve">Зажим кишечный, </w:t>
            </w:r>
            <w:proofErr w:type="spellStart"/>
            <w:r w:rsidRPr="008A5106">
              <w:rPr>
                <w:sz w:val="18"/>
                <w:szCs w:val="18"/>
              </w:rPr>
              <w:t>окончатый</w:t>
            </w:r>
            <w:proofErr w:type="spellEnd"/>
            <w:r w:rsidRPr="008A5106">
              <w:rPr>
                <w:sz w:val="18"/>
                <w:szCs w:val="18"/>
              </w:rPr>
              <w:t xml:space="preserve"> ф 5х360, с кремальерой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Рабочая длина, мм – 360</w:t>
            </w:r>
            <w:r w:rsidRPr="008A5106">
              <w:rPr>
                <w:color w:val="000000"/>
                <w:sz w:val="18"/>
                <w:szCs w:val="18"/>
              </w:rPr>
              <w:br/>
              <w:t>- диаметр, мм – 5</w:t>
            </w:r>
            <w:r w:rsidRPr="008A5106">
              <w:rPr>
                <w:color w:val="000000"/>
                <w:sz w:val="18"/>
                <w:szCs w:val="18"/>
              </w:rPr>
              <w:br/>
              <w:t xml:space="preserve">-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двубраншевые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(две подвижные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бранша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>)</w:t>
            </w:r>
            <w:r w:rsidRPr="008A5106">
              <w:rPr>
                <w:color w:val="000000"/>
                <w:sz w:val="18"/>
                <w:szCs w:val="18"/>
              </w:rPr>
              <w:br/>
              <w:t xml:space="preserve">- атравматические захватывающие,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окончатые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, рабочая длина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бранш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>, мм – 25</w:t>
            </w:r>
            <w:r w:rsidRPr="008A5106">
              <w:rPr>
                <w:color w:val="000000"/>
                <w:sz w:val="18"/>
                <w:szCs w:val="18"/>
              </w:rPr>
              <w:br/>
              <w:t xml:space="preserve">-размер площадок с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атравматичной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насечкой, мм – 20х4</w:t>
            </w:r>
            <w:r w:rsidRPr="008A5106">
              <w:rPr>
                <w:color w:val="000000"/>
                <w:sz w:val="18"/>
                <w:szCs w:val="18"/>
              </w:rPr>
              <w:br/>
              <w:t xml:space="preserve">- инструмент разборный - на 3 части: рукоятка, наружная трубка с тефлоновой изоляцией, рабочая тяга, для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монополярной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коагуляции</w:t>
            </w:r>
            <w:r w:rsidRPr="008A5106">
              <w:rPr>
                <w:color w:val="000000"/>
                <w:sz w:val="18"/>
                <w:szCs w:val="18"/>
              </w:rPr>
              <w:br/>
              <w:t>- рукоятка диэлектрическая из металла c твердостью HRC1  с фиксатором</w:t>
            </w:r>
            <w:r w:rsidRPr="008A5106">
              <w:rPr>
                <w:color w:val="000000"/>
                <w:sz w:val="18"/>
                <w:szCs w:val="18"/>
              </w:rPr>
              <w:br/>
              <w:t>- угол вращения рабочей части вокруг своей оси, град. – 360</w:t>
            </w:r>
            <w:r w:rsidRPr="008A5106">
              <w:rPr>
                <w:color w:val="000000"/>
                <w:sz w:val="18"/>
                <w:szCs w:val="18"/>
              </w:rPr>
              <w:br/>
              <w:t xml:space="preserve">- диаметр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монополярного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разъема на рукоятке, мм - 4</w:t>
            </w:r>
            <w:r w:rsidRPr="008A5106">
              <w:rPr>
                <w:color w:val="000000"/>
                <w:sz w:val="18"/>
                <w:szCs w:val="18"/>
              </w:rPr>
              <w:br/>
              <w:t>- масса, гр. – не более 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346 700,00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2 773 600,00</w:t>
            </w:r>
          </w:p>
        </w:tc>
      </w:tr>
      <w:tr w:rsidR="008A5106" w:rsidRPr="00D40BD2" w:rsidTr="0016365F">
        <w:trPr>
          <w:trHeight w:val="28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sz w:val="18"/>
                <w:szCs w:val="18"/>
              </w:rPr>
            </w:pPr>
            <w:r w:rsidRPr="008A5106">
              <w:rPr>
                <w:sz w:val="18"/>
                <w:szCs w:val="18"/>
              </w:rPr>
              <w:t>Биполярный прямой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Рабочая длина, мм – 360</w:t>
            </w:r>
            <w:r w:rsidRPr="008A5106">
              <w:rPr>
                <w:color w:val="000000"/>
                <w:sz w:val="18"/>
                <w:szCs w:val="18"/>
              </w:rPr>
              <w:br/>
              <w:t>- диаметр, мм – 5</w:t>
            </w:r>
            <w:r w:rsidRPr="008A5106">
              <w:rPr>
                <w:color w:val="000000"/>
                <w:sz w:val="18"/>
                <w:szCs w:val="18"/>
              </w:rPr>
              <w:br/>
              <w:t xml:space="preserve">-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двубраншевые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(две подвижные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бранша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>)</w:t>
            </w:r>
            <w:r w:rsidRPr="008A5106">
              <w:rPr>
                <w:color w:val="000000"/>
                <w:sz w:val="18"/>
                <w:szCs w:val="18"/>
              </w:rPr>
              <w:br/>
              <w:t xml:space="preserve">- для рассечения, рабочая длина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бранш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>, мм – 16</w:t>
            </w:r>
            <w:r w:rsidRPr="008A5106">
              <w:rPr>
                <w:color w:val="000000"/>
                <w:sz w:val="18"/>
                <w:szCs w:val="18"/>
              </w:rPr>
              <w:br/>
              <w:t xml:space="preserve">-размер площадок с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атравматичной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насечкой, мм – 10х4</w:t>
            </w:r>
            <w:r w:rsidRPr="008A5106">
              <w:rPr>
                <w:color w:val="000000"/>
                <w:sz w:val="18"/>
                <w:szCs w:val="18"/>
              </w:rPr>
              <w:br/>
            </w:r>
            <w:r w:rsidRPr="008A5106">
              <w:rPr>
                <w:color w:val="000000"/>
                <w:sz w:val="18"/>
                <w:szCs w:val="18"/>
              </w:rPr>
              <w:lastRenderedPageBreak/>
              <w:t xml:space="preserve">- инструмент разборный - на 3 части: рукоятка, наружная трубка с тефлоновой изоляцией, рабочая тяга, для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монополярной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коагуляции</w:t>
            </w:r>
            <w:r w:rsidRPr="008A5106">
              <w:rPr>
                <w:color w:val="000000"/>
                <w:sz w:val="18"/>
                <w:szCs w:val="18"/>
              </w:rPr>
              <w:br/>
              <w:t>- рукоятка диэлектрическая из металла c твердостью HRC1 без фиксатора</w:t>
            </w:r>
            <w:r w:rsidRPr="008A5106">
              <w:rPr>
                <w:color w:val="000000"/>
                <w:sz w:val="18"/>
                <w:szCs w:val="18"/>
              </w:rPr>
              <w:br/>
              <w:t>- угол вращения рабочей части вокруг своей оси, град. – 360</w:t>
            </w:r>
            <w:r w:rsidRPr="008A5106">
              <w:rPr>
                <w:color w:val="000000"/>
                <w:sz w:val="18"/>
                <w:szCs w:val="18"/>
              </w:rPr>
              <w:br/>
              <w:t>- биполярный разъем на рукоятке под 45 градусов</w:t>
            </w:r>
            <w:r w:rsidRPr="008A5106">
              <w:rPr>
                <w:color w:val="000000"/>
                <w:sz w:val="18"/>
                <w:szCs w:val="18"/>
              </w:rPr>
              <w:br/>
              <w:t>- масса, гр. – не более 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844 140,00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5 908 980,00</w:t>
            </w:r>
          </w:p>
        </w:tc>
      </w:tr>
      <w:tr w:rsidR="008A5106" w:rsidRPr="00D40BD2" w:rsidTr="0016365F">
        <w:trPr>
          <w:trHeight w:val="28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sz w:val="18"/>
                <w:szCs w:val="18"/>
              </w:rPr>
            </w:pPr>
            <w:r w:rsidRPr="008A5106">
              <w:rPr>
                <w:sz w:val="18"/>
                <w:szCs w:val="18"/>
              </w:rPr>
              <w:t>Щипцы для захвата  типа "тигровая челюсть", 2x4 зубца ф 5х360, с кремальерой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Рабочая длина, мм – 360</w:t>
            </w:r>
            <w:r w:rsidRPr="008A5106">
              <w:rPr>
                <w:color w:val="000000"/>
                <w:sz w:val="18"/>
                <w:szCs w:val="18"/>
              </w:rPr>
              <w:br/>
              <w:t>- диаметр, мм – 5</w:t>
            </w:r>
            <w:r w:rsidRPr="008A5106">
              <w:rPr>
                <w:color w:val="000000"/>
                <w:sz w:val="18"/>
                <w:szCs w:val="18"/>
              </w:rPr>
              <w:br/>
              <w:t xml:space="preserve">-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двубраншевые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(две подвижные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бранша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>)</w:t>
            </w:r>
            <w:r w:rsidRPr="008A5106">
              <w:rPr>
                <w:color w:val="000000"/>
                <w:sz w:val="18"/>
                <w:szCs w:val="18"/>
              </w:rPr>
              <w:br/>
              <w:t xml:space="preserve">- для захвата, зубья 2х4, рабочая длина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бранш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>, мм – 14</w:t>
            </w:r>
            <w:r w:rsidRPr="008A5106">
              <w:rPr>
                <w:color w:val="000000"/>
                <w:sz w:val="18"/>
                <w:szCs w:val="18"/>
              </w:rPr>
              <w:br/>
              <w:t xml:space="preserve">-размер площадок с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атравматичной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насечкой, мм – 10х4</w:t>
            </w:r>
            <w:r w:rsidRPr="008A5106">
              <w:rPr>
                <w:color w:val="000000"/>
                <w:sz w:val="18"/>
                <w:szCs w:val="18"/>
              </w:rPr>
              <w:br/>
              <w:t xml:space="preserve">- инструмент разборный - на 3 части: рукоятка, наружная трубка с тефлоновой изоляцией, рабочая тяга, для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монополярной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коагуляции</w:t>
            </w:r>
            <w:r w:rsidRPr="008A5106">
              <w:rPr>
                <w:color w:val="000000"/>
                <w:sz w:val="18"/>
                <w:szCs w:val="18"/>
              </w:rPr>
              <w:br/>
              <w:t>- рукоятка диэлектрическая из металла c твердостью HRC1  с фиксатором</w:t>
            </w:r>
            <w:r w:rsidRPr="008A5106">
              <w:rPr>
                <w:color w:val="000000"/>
                <w:sz w:val="18"/>
                <w:szCs w:val="18"/>
              </w:rPr>
              <w:br/>
              <w:t>- угол вращения рабочей части вокруг своей оси, град. – 360</w:t>
            </w:r>
            <w:r w:rsidRPr="008A5106">
              <w:rPr>
                <w:color w:val="000000"/>
                <w:sz w:val="18"/>
                <w:szCs w:val="18"/>
              </w:rPr>
              <w:br/>
              <w:t xml:space="preserve">- диаметр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монополярного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разъема на рукоятке, мм - 4</w:t>
            </w:r>
            <w:r w:rsidRPr="008A5106">
              <w:rPr>
                <w:color w:val="000000"/>
                <w:sz w:val="18"/>
                <w:szCs w:val="18"/>
              </w:rPr>
              <w:br/>
              <w:t>- масса, гр. – не более 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376 848,00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2 261 088,00</w:t>
            </w:r>
          </w:p>
        </w:tc>
      </w:tr>
      <w:tr w:rsidR="008A5106" w:rsidRPr="00D40BD2" w:rsidTr="0016365F">
        <w:trPr>
          <w:trHeight w:val="28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sz w:val="18"/>
                <w:szCs w:val="18"/>
              </w:rPr>
            </w:pPr>
            <w:r w:rsidRPr="008A5106">
              <w:rPr>
                <w:sz w:val="18"/>
                <w:szCs w:val="18"/>
              </w:rPr>
              <w:t>Иглодержатель с V-образной поворотной ручкой ф 5х330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 xml:space="preserve">Иглодержатель, скругленная поворотная ручка со специальными противоскользящими канавками,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бранши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прямые. Длина — 356 мм. Диаметр рабочей части — 5 мм. Материал- Титан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228 622,00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914 488,00</w:t>
            </w:r>
          </w:p>
        </w:tc>
      </w:tr>
      <w:tr w:rsidR="008A5106" w:rsidRPr="00D40BD2" w:rsidTr="0016365F">
        <w:trPr>
          <w:trHeight w:val="28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sz w:val="18"/>
                <w:szCs w:val="18"/>
              </w:rPr>
            </w:pPr>
            <w:r w:rsidRPr="008A5106">
              <w:rPr>
                <w:sz w:val="18"/>
                <w:szCs w:val="18"/>
              </w:rPr>
              <w:t>Иглодержатель с V-образной поворотной ручкой и изогнутым влево наконечником ф 5х331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 xml:space="preserve">Иглодержатель, скругленная поворотная ручка со специальными противоскользящими </w:t>
            </w:r>
            <w:proofErr w:type="gramStart"/>
            <w:r w:rsidRPr="008A5106">
              <w:rPr>
                <w:color w:val="000000"/>
                <w:sz w:val="18"/>
                <w:szCs w:val="18"/>
              </w:rPr>
              <w:t xml:space="preserve">канавками, 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бранши</w:t>
            </w:r>
            <w:proofErr w:type="spellEnd"/>
            <w:proofErr w:type="gramEnd"/>
            <w:r w:rsidRPr="008A5106">
              <w:rPr>
                <w:color w:val="000000"/>
                <w:sz w:val="18"/>
                <w:szCs w:val="18"/>
              </w:rPr>
              <w:t xml:space="preserve"> повернутые влево . Длина — 356 мм. Диаметр рабочей части — 5 мм. Материал- Титан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228 622,00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1 143 110,00</w:t>
            </w:r>
          </w:p>
        </w:tc>
      </w:tr>
      <w:tr w:rsidR="008A5106" w:rsidRPr="00D40BD2" w:rsidTr="0016365F">
        <w:trPr>
          <w:trHeight w:val="28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sz w:val="18"/>
                <w:szCs w:val="18"/>
              </w:rPr>
            </w:pPr>
            <w:r w:rsidRPr="008A5106">
              <w:rPr>
                <w:sz w:val="18"/>
                <w:szCs w:val="18"/>
              </w:rPr>
              <w:t>Иглодержатель с V-образной поворотной ручкой и изогнутым вправо наконечником ф 5х332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 xml:space="preserve">Иглодержатель, скругленная поворотная ручка со специальными противоскользящими канавками,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бранши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повернутые вправо. Длина — 356 мм. Диаметр рабочей части — 5 мм. Материал- Титан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228 622,00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1 143 110,00</w:t>
            </w:r>
          </w:p>
        </w:tc>
      </w:tr>
      <w:tr w:rsidR="008A5106" w:rsidRPr="00D40BD2" w:rsidTr="0016365F">
        <w:trPr>
          <w:trHeight w:val="28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sz w:val="18"/>
                <w:szCs w:val="18"/>
              </w:rPr>
            </w:pPr>
            <w:r w:rsidRPr="008A5106">
              <w:rPr>
                <w:sz w:val="18"/>
                <w:szCs w:val="18"/>
              </w:rPr>
              <w:t xml:space="preserve">Игла </w:t>
            </w:r>
            <w:proofErr w:type="spellStart"/>
            <w:r w:rsidRPr="008A5106">
              <w:rPr>
                <w:sz w:val="18"/>
                <w:szCs w:val="18"/>
              </w:rPr>
              <w:t>Вереша</w:t>
            </w:r>
            <w:proofErr w:type="spellEnd"/>
            <w:r w:rsidRPr="008A5106">
              <w:rPr>
                <w:sz w:val="18"/>
                <w:szCs w:val="18"/>
              </w:rPr>
              <w:t xml:space="preserve"> ф 2.5Х140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 xml:space="preserve">Игла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Вереша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с атравматическим автоматическим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мандреном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с длиной активной части 140 мм, диаметр 2,5 мм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67 832,00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135 664,00</w:t>
            </w:r>
          </w:p>
        </w:tc>
      </w:tr>
      <w:tr w:rsidR="008A5106" w:rsidRPr="00D40BD2" w:rsidTr="0016365F">
        <w:trPr>
          <w:trHeight w:val="28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sz w:val="18"/>
                <w:szCs w:val="18"/>
              </w:rPr>
            </w:pPr>
            <w:r w:rsidRPr="008A5106">
              <w:rPr>
                <w:sz w:val="18"/>
                <w:szCs w:val="18"/>
              </w:rPr>
              <w:t xml:space="preserve">Пирамидальный </w:t>
            </w:r>
            <w:proofErr w:type="spellStart"/>
            <w:r w:rsidRPr="008A5106">
              <w:rPr>
                <w:sz w:val="18"/>
                <w:szCs w:val="18"/>
              </w:rPr>
              <w:t>троакарф</w:t>
            </w:r>
            <w:proofErr w:type="spellEnd"/>
            <w:r w:rsidRPr="008A5106">
              <w:rPr>
                <w:sz w:val="18"/>
                <w:szCs w:val="18"/>
              </w:rPr>
              <w:t xml:space="preserve"> 5Х95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 xml:space="preserve">Рабочая длина, мм – 95, общая длина, мм – 140, диаметр, мм – 5, форма клапана дугообразная, позволяющая безопасно вводить эндоскопы, управление клапаном ручное, кран для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газоподачи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с замком типа «LUER», материал – нержавеющая сталь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200 986,00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1 607 888,00</w:t>
            </w:r>
          </w:p>
        </w:tc>
      </w:tr>
      <w:tr w:rsidR="008A5106" w:rsidRPr="00D40BD2" w:rsidTr="0016365F">
        <w:trPr>
          <w:trHeight w:val="28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sz w:val="18"/>
                <w:szCs w:val="18"/>
              </w:rPr>
            </w:pPr>
            <w:r w:rsidRPr="008A5106">
              <w:rPr>
                <w:sz w:val="18"/>
                <w:szCs w:val="18"/>
              </w:rPr>
              <w:t xml:space="preserve">Пирамидальный </w:t>
            </w:r>
            <w:proofErr w:type="spellStart"/>
            <w:r w:rsidRPr="008A5106">
              <w:rPr>
                <w:sz w:val="18"/>
                <w:szCs w:val="18"/>
              </w:rPr>
              <w:t>троакарф</w:t>
            </w:r>
            <w:proofErr w:type="spellEnd"/>
            <w:r w:rsidRPr="008A5106">
              <w:rPr>
                <w:sz w:val="18"/>
                <w:szCs w:val="18"/>
              </w:rPr>
              <w:t xml:space="preserve"> 10Х95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 xml:space="preserve">Рабочая длина, мм – 95, общая длина, мм – 140, диаметр, мм – 10, форма клапана дугообразная, позволяющая безопасно вводить эндоскопы, управление клапаном ручное, кран для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газоподачи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с замком типа «LUER», материал – нержавеющая сталь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200 986,00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1 607 888,00</w:t>
            </w:r>
          </w:p>
        </w:tc>
      </w:tr>
      <w:tr w:rsidR="008A5106" w:rsidRPr="00D40BD2" w:rsidTr="0016365F">
        <w:trPr>
          <w:trHeight w:val="28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sz w:val="18"/>
                <w:szCs w:val="18"/>
              </w:rPr>
            </w:pPr>
            <w:r w:rsidRPr="008A5106">
              <w:rPr>
                <w:sz w:val="18"/>
                <w:szCs w:val="18"/>
              </w:rPr>
              <w:t>Уплотнительная крышка ф 10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sz w:val="18"/>
                <w:szCs w:val="18"/>
              </w:rPr>
            </w:pPr>
            <w:r w:rsidRPr="008A5106">
              <w:rPr>
                <w:sz w:val="18"/>
                <w:szCs w:val="18"/>
              </w:rPr>
              <w:t>Уплотнительная крышка, диаметр 10 мм, материал-силикон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2 512,00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12 560,00</w:t>
            </w:r>
          </w:p>
        </w:tc>
      </w:tr>
      <w:tr w:rsidR="008A5106" w:rsidRPr="00D40BD2" w:rsidTr="0016365F">
        <w:trPr>
          <w:trHeight w:val="28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sz w:val="18"/>
                <w:szCs w:val="18"/>
              </w:rPr>
            </w:pPr>
            <w:r w:rsidRPr="008A5106">
              <w:rPr>
                <w:sz w:val="18"/>
                <w:szCs w:val="18"/>
              </w:rPr>
              <w:t>Уплотнительная крышка ф 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sz w:val="18"/>
                <w:szCs w:val="18"/>
              </w:rPr>
            </w:pPr>
            <w:r w:rsidRPr="008A5106">
              <w:rPr>
                <w:sz w:val="18"/>
                <w:szCs w:val="18"/>
              </w:rPr>
              <w:t>Уплотнительная крышка, диаметр 5 мм, материал-силикон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2 512,00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12 560,00</w:t>
            </w:r>
          </w:p>
        </w:tc>
      </w:tr>
      <w:tr w:rsidR="008A5106" w:rsidRPr="00D40BD2" w:rsidTr="0016365F">
        <w:trPr>
          <w:trHeight w:val="28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sz w:val="18"/>
                <w:szCs w:val="18"/>
              </w:rPr>
            </w:pPr>
            <w:r w:rsidRPr="008A5106">
              <w:rPr>
                <w:sz w:val="18"/>
                <w:szCs w:val="18"/>
              </w:rPr>
              <w:t>Устройство для аспирации и ирригации ф 10Х330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sz w:val="18"/>
                <w:szCs w:val="18"/>
              </w:rPr>
            </w:pPr>
            <w:r w:rsidRPr="008A5106">
              <w:rPr>
                <w:sz w:val="18"/>
                <w:szCs w:val="18"/>
              </w:rPr>
              <w:t>Аспирационный и ирригационный аппарат, диаметр, мм - 10, рабочая  длинна 330 мм, материал – нержавеющая сталь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150 740,00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301 480,00</w:t>
            </w:r>
          </w:p>
        </w:tc>
      </w:tr>
      <w:tr w:rsidR="008A5106" w:rsidRPr="00D40BD2" w:rsidTr="0016365F">
        <w:trPr>
          <w:trHeight w:val="28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sz w:val="18"/>
                <w:szCs w:val="18"/>
              </w:rPr>
            </w:pPr>
            <w:r w:rsidRPr="008A5106">
              <w:rPr>
                <w:sz w:val="18"/>
                <w:szCs w:val="18"/>
              </w:rPr>
              <w:t>Редуктор троакара (Ø10-ø5)-50 мм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sz w:val="18"/>
                <w:szCs w:val="18"/>
              </w:rPr>
            </w:pPr>
            <w:r w:rsidRPr="008A5106">
              <w:rPr>
                <w:sz w:val="18"/>
                <w:szCs w:val="18"/>
              </w:rPr>
              <w:t>Устанавливаемый переходник, φ10-φ5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35 172,00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105 516,00</w:t>
            </w:r>
          </w:p>
        </w:tc>
      </w:tr>
      <w:tr w:rsidR="008A5106" w:rsidRPr="00D40BD2" w:rsidTr="0016365F">
        <w:trPr>
          <w:trHeight w:val="28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sz w:val="18"/>
                <w:szCs w:val="18"/>
              </w:rPr>
            </w:pPr>
            <w:r w:rsidRPr="008A5106">
              <w:rPr>
                <w:sz w:val="18"/>
                <w:szCs w:val="18"/>
              </w:rPr>
              <w:t xml:space="preserve">Пирамидальный </w:t>
            </w:r>
            <w:proofErr w:type="spellStart"/>
            <w:r w:rsidRPr="008A5106">
              <w:rPr>
                <w:sz w:val="18"/>
                <w:szCs w:val="18"/>
              </w:rPr>
              <w:t>троакарф</w:t>
            </w:r>
            <w:proofErr w:type="spellEnd"/>
            <w:r w:rsidRPr="008A5106">
              <w:rPr>
                <w:sz w:val="18"/>
                <w:szCs w:val="18"/>
              </w:rPr>
              <w:t xml:space="preserve"> 12Х95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 xml:space="preserve">Пирамидальный троакар. Рабочая длина, мм – 95, общая длина, мм – 140, диаметр, мм –12, форма клапана дугообразная, позволяющая безопасно вводить эндоскопы, управление клапаном ручное, кран для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газоподачи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с замком типа «LUER», материал – нержавеющая сталь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200 986,00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401 972,00</w:t>
            </w:r>
          </w:p>
        </w:tc>
      </w:tr>
      <w:tr w:rsidR="008A5106" w:rsidRPr="00D40BD2" w:rsidTr="0016365F">
        <w:trPr>
          <w:trHeight w:val="28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sz w:val="18"/>
                <w:szCs w:val="18"/>
              </w:rPr>
            </w:pPr>
            <w:r w:rsidRPr="008A5106">
              <w:rPr>
                <w:sz w:val="18"/>
                <w:szCs w:val="18"/>
              </w:rPr>
              <w:t>Устройство для крепления средней титановой скобы, одностороннего действия, ф 10х330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sz w:val="18"/>
                <w:szCs w:val="18"/>
              </w:rPr>
            </w:pPr>
            <w:r w:rsidRPr="008A5106">
              <w:rPr>
                <w:sz w:val="18"/>
                <w:szCs w:val="18"/>
              </w:rPr>
              <w:t>Эндо-</w:t>
            </w:r>
            <w:proofErr w:type="spellStart"/>
            <w:r w:rsidRPr="008A5106">
              <w:rPr>
                <w:sz w:val="18"/>
                <w:szCs w:val="18"/>
              </w:rPr>
              <w:t>аппликтор</w:t>
            </w:r>
            <w:proofErr w:type="spellEnd"/>
            <w:r w:rsidRPr="008A5106">
              <w:rPr>
                <w:sz w:val="18"/>
                <w:szCs w:val="18"/>
              </w:rPr>
              <w:t xml:space="preserve"> для среднего титанового зажима, с простым перемещением, </w:t>
            </w:r>
            <w:proofErr w:type="spellStart"/>
            <w:r w:rsidRPr="008A5106">
              <w:rPr>
                <w:sz w:val="18"/>
                <w:szCs w:val="18"/>
              </w:rPr>
              <w:t>диаметр,мм</w:t>
            </w:r>
            <w:proofErr w:type="spellEnd"/>
            <w:r w:rsidRPr="008A5106">
              <w:rPr>
                <w:sz w:val="18"/>
                <w:szCs w:val="18"/>
              </w:rPr>
              <w:t xml:space="preserve"> - 10, рабочая длина 330 мм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216 060,00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432 120,00</w:t>
            </w:r>
          </w:p>
        </w:tc>
      </w:tr>
      <w:tr w:rsidR="008A5106" w:rsidRPr="00D40BD2" w:rsidTr="0016365F">
        <w:trPr>
          <w:trHeight w:val="28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sz w:val="18"/>
                <w:szCs w:val="18"/>
              </w:rPr>
            </w:pPr>
            <w:r w:rsidRPr="008A5106">
              <w:rPr>
                <w:sz w:val="18"/>
                <w:szCs w:val="18"/>
              </w:rPr>
              <w:t xml:space="preserve">Устройство для крепления большой титановой скобы, одностороннего действия, ф </w:t>
            </w:r>
            <w:r w:rsidRPr="008A5106">
              <w:rPr>
                <w:sz w:val="18"/>
                <w:szCs w:val="18"/>
              </w:rPr>
              <w:lastRenderedPageBreak/>
              <w:t>10х330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sz w:val="18"/>
                <w:szCs w:val="18"/>
              </w:rPr>
            </w:pPr>
            <w:r w:rsidRPr="008A5106">
              <w:rPr>
                <w:sz w:val="18"/>
                <w:szCs w:val="18"/>
              </w:rPr>
              <w:lastRenderedPageBreak/>
              <w:t>Эндо-</w:t>
            </w:r>
            <w:proofErr w:type="spellStart"/>
            <w:r w:rsidRPr="008A5106">
              <w:rPr>
                <w:sz w:val="18"/>
                <w:szCs w:val="18"/>
              </w:rPr>
              <w:t>аппликтор</w:t>
            </w:r>
            <w:proofErr w:type="spellEnd"/>
            <w:r w:rsidRPr="008A5106">
              <w:rPr>
                <w:sz w:val="18"/>
                <w:szCs w:val="18"/>
              </w:rPr>
              <w:t xml:space="preserve"> для большого титанового зажима, с простым перемещением, </w:t>
            </w:r>
            <w:proofErr w:type="spellStart"/>
            <w:r w:rsidRPr="008A5106">
              <w:rPr>
                <w:sz w:val="18"/>
                <w:szCs w:val="18"/>
              </w:rPr>
              <w:t>диаметр,мм</w:t>
            </w:r>
            <w:proofErr w:type="spellEnd"/>
            <w:r w:rsidRPr="008A5106">
              <w:rPr>
                <w:sz w:val="18"/>
                <w:szCs w:val="18"/>
              </w:rPr>
              <w:t xml:space="preserve"> - 5, рабочая длина 330 мм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216 060,00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432 120,00</w:t>
            </w:r>
          </w:p>
        </w:tc>
      </w:tr>
      <w:tr w:rsidR="008A5106" w:rsidRPr="00D40BD2" w:rsidTr="0016365F">
        <w:trPr>
          <w:trHeight w:val="28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sz w:val="18"/>
                <w:szCs w:val="18"/>
              </w:rPr>
            </w:pPr>
            <w:r w:rsidRPr="008A5106">
              <w:rPr>
                <w:sz w:val="18"/>
                <w:szCs w:val="18"/>
              </w:rPr>
              <w:t>Скальпель пистолетного для ультразвуковой хирургической системы Y16E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sz w:val="18"/>
                <w:szCs w:val="18"/>
              </w:rPr>
            </w:pPr>
            <w:r w:rsidRPr="008A5106">
              <w:rPr>
                <w:sz w:val="18"/>
                <w:szCs w:val="18"/>
              </w:rPr>
              <w:t xml:space="preserve">Скальпель </w:t>
            </w:r>
            <w:proofErr w:type="spellStart"/>
            <w:r w:rsidRPr="008A5106">
              <w:rPr>
                <w:sz w:val="18"/>
                <w:szCs w:val="18"/>
              </w:rPr>
              <w:t>коагуляционный</w:t>
            </w:r>
            <w:proofErr w:type="spellEnd"/>
            <w:r w:rsidRPr="008A5106">
              <w:rPr>
                <w:sz w:val="18"/>
                <w:szCs w:val="18"/>
              </w:rPr>
              <w:t xml:space="preserve"> ультразвуковой с эргономичной пистолетной рукояткой предназначен для широкого спектра использования в хирургической сфере, включая в себя использование во время открытых или </w:t>
            </w:r>
            <w:proofErr w:type="spellStart"/>
            <w:r w:rsidRPr="008A5106">
              <w:rPr>
                <w:sz w:val="18"/>
                <w:szCs w:val="18"/>
              </w:rPr>
              <w:t>лапароскопических</w:t>
            </w:r>
            <w:proofErr w:type="spellEnd"/>
            <w:r w:rsidRPr="008A5106">
              <w:rPr>
                <w:sz w:val="18"/>
                <w:szCs w:val="18"/>
              </w:rPr>
              <w:t xml:space="preserve"> операций для разрезания и рассечения мягких тканей, при условии требования контроля кровотечения и минимального термического воздействия, с ручной и педальной активацией. Используется для одновременного рассечения и коагуляции тканей и сосудов диаметром до 5 мм. Кроме основных функций рассечения и коагуляции, предназначены в качестве зажима ткани. Частота колебания титанового лезвия скальпеля в продольном направлении 55,6 кГц. Возможность активации скальпеля с помощью кнопок включения в минимальном и максимальном режимах мощности, расположенных на передней поверхности корпуса рукоятки для быстрого доступа, или с помощью педалей управления. Корпус рукоятки имеет встроенный механизм тактильной и звуковой индикации полного сведения </w:t>
            </w:r>
            <w:proofErr w:type="spellStart"/>
            <w:r w:rsidRPr="008A5106">
              <w:rPr>
                <w:sz w:val="18"/>
                <w:szCs w:val="18"/>
              </w:rPr>
              <w:t>бранш</w:t>
            </w:r>
            <w:proofErr w:type="spellEnd"/>
            <w:r w:rsidRPr="008A5106">
              <w:rPr>
                <w:sz w:val="18"/>
                <w:szCs w:val="18"/>
              </w:rPr>
              <w:t xml:space="preserve">. Наличие системы обратной связи с генератором и контроля температуры активного лезвия насадки, посредством генератора Y16E, для повышения эффективности и скорости работы инструментом, а </w:t>
            </w:r>
            <w:proofErr w:type="gramStart"/>
            <w:r w:rsidRPr="008A5106">
              <w:rPr>
                <w:sz w:val="18"/>
                <w:szCs w:val="18"/>
              </w:rPr>
              <w:t>так же</w:t>
            </w:r>
            <w:proofErr w:type="gramEnd"/>
            <w:r w:rsidRPr="008A5106">
              <w:rPr>
                <w:sz w:val="18"/>
                <w:szCs w:val="18"/>
              </w:rPr>
              <w:t xml:space="preserve"> снижения уровня латерального повреждения тканей. Наличие дополнительного звукового сигнала, оповещающего о начале повышения температуры активного лезвия, для более совершенного контроля качества гемостаза. Длина ствола 35 см от конца активной </w:t>
            </w:r>
            <w:proofErr w:type="spellStart"/>
            <w:r w:rsidRPr="008A5106">
              <w:rPr>
                <w:sz w:val="18"/>
                <w:szCs w:val="18"/>
              </w:rPr>
              <w:t>бранши</w:t>
            </w:r>
            <w:proofErr w:type="spellEnd"/>
            <w:r w:rsidRPr="008A5106">
              <w:rPr>
                <w:sz w:val="18"/>
                <w:szCs w:val="18"/>
              </w:rPr>
              <w:t xml:space="preserve"> до ручки ротации и поворота. Диаметр ствола 5 мм. Ротация ствола на 360 градусов при помощи ротационной ручки, расположенного на стыке ствола и рукоятки скальпеля - повышает доступ к оперируемой ткани. Наличие резьбового разъема для соединения с </w:t>
            </w:r>
            <w:proofErr w:type="spellStart"/>
            <w:r w:rsidRPr="008A5106">
              <w:rPr>
                <w:sz w:val="18"/>
                <w:szCs w:val="18"/>
              </w:rPr>
              <w:t>лапаросонической</w:t>
            </w:r>
            <w:proofErr w:type="spellEnd"/>
            <w:r w:rsidRPr="008A5106">
              <w:rPr>
                <w:sz w:val="18"/>
                <w:szCs w:val="18"/>
              </w:rPr>
              <w:t xml:space="preserve"> рукояткой. Пистолетная рукоятка сведения </w:t>
            </w:r>
            <w:proofErr w:type="spellStart"/>
            <w:r w:rsidRPr="008A5106">
              <w:rPr>
                <w:sz w:val="18"/>
                <w:szCs w:val="18"/>
              </w:rPr>
              <w:t>браншей</w:t>
            </w:r>
            <w:proofErr w:type="spellEnd"/>
            <w:r w:rsidRPr="008A5106">
              <w:rPr>
                <w:sz w:val="18"/>
                <w:szCs w:val="18"/>
              </w:rPr>
              <w:t xml:space="preserve">. Наличие резиновых прокладок на внутренней стороне рукоятки сведения </w:t>
            </w:r>
            <w:proofErr w:type="spellStart"/>
            <w:r w:rsidRPr="008A5106">
              <w:rPr>
                <w:sz w:val="18"/>
                <w:szCs w:val="18"/>
              </w:rPr>
              <w:t>браншей</w:t>
            </w:r>
            <w:proofErr w:type="spellEnd"/>
            <w:r w:rsidRPr="008A5106">
              <w:rPr>
                <w:sz w:val="18"/>
                <w:szCs w:val="18"/>
              </w:rPr>
              <w:t xml:space="preserve">, кнопках ручной активации и ротационном кольце, препятствующих скольжению и способствующих комфортному размещению руки хирурга. Рабочая часть состоит из активного лезвия и пассивной </w:t>
            </w:r>
            <w:proofErr w:type="spellStart"/>
            <w:r w:rsidRPr="008A5106">
              <w:rPr>
                <w:sz w:val="18"/>
                <w:szCs w:val="18"/>
              </w:rPr>
              <w:t>бранши</w:t>
            </w:r>
            <w:proofErr w:type="spellEnd"/>
            <w:r w:rsidRPr="008A5106">
              <w:rPr>
                <w:sz w:val="18"/>
                <w:szCs w:val="18"/>
              </w:rPr>
              <w:t xml:space="preserve">. Активная </w:t>
            </w:r>
            <w:proofErr w:type="spellStart"/>
            <w:r w:rsidRPr="008A5106">
              <w:rPr>
                <w:sz w:val="18"/>
                <w:szCs w:val="18"/>
              </w:rPr>
              <w:t>бранша</w:t>
            </w:r>
            <w:proofErr w:type="spellEnd"/>
            <w:r w:rsidRPr="008A5106">
              <w:rPr>
                <w:sz w:val="18"/>
                <w:szCs w:val="18"/>
              </w:rPr>
              <w:t xml:space="preserve"> титановая, с покрытием для снижения степени налипания, изогнутая, для улучшения визуализации рабочего пространства. Выпуклая и изогнутая поверхности, а также проксимальная часть активной </w:t>
            </w:r>
            <w:proofErr w:type="spellStart"/>
            <w:r w:rsidRPr="008A5106">
              <w:rPr>
                <w:sz w:val="18"/>
                <w:szCs w:val="18"/>
              </w:rPr>
              <w:t>бранши</w:t>
            </w:r>
            <w:proofErr w:type="spellEnd"/>
            <w:r w:rsidRPr="008A5106">
              <w:rPr>
                <w:sz w:val="18"/>
                <w:szCs w:val="18"/>
              </w:rPr>
              <w:t xml:space="preserve"> предназначены в основном для коагуляции тканей. Острые верхняя и нижняя грани, а также дистальная часть активной </w:t>
            </w:r>
            <w:proofErr w:type="spellStart"/>
            <w:r w:rsidRPr="008A5106">
              <w:rPr>
                <w:sz w:val="18"/>
                <w:szCs w:val="18"/>
              </w:rPr>
              <w:t>бранши</w:t>
            </w:r>
            <w:proofErr w:type="spellEnd"/>
            <w:r w:rsidRPr="008A5106">
              <w:rPr>
                <w:sz w:val="18"/>
                <w:szCs w:val="18"/>
              </w:rPr>
              <w:t xml:space="preserve"> (кончик) служат для рассечения тканей. Пассивная </w:t>
            </w:r>
            <w:proofErr w:type="spellStart"/>
            <w:r w:rsidRPr="008A5106">
              <w:rPr>
                <w:sz w:val="18"/>
                <w:szCs w:val="18"/>
              </w:rPr>
              <w:t>бранша</w:t>
            </w:r>
            <w:proofErr w:type="spellEnd"/>
            <w:r w:rsidRPr="008A5106">
              <w:rPr>
                <w:sz w:val="18"/>
                <w:szCs w:val="18"/>
              </w:rPr>
              <w:t xml:space="preserve"> имеет пластиковую накладку с насечками для эффективной работы с тканями. Длина активной рабочей </w:t>
            </w:r>
            <w:proofErr w:type="spellStart"/>
            <w:r w:rsidRPr="008A5106">
              <w:rPr>
                <w:sz w:val="18"/>
                <w:szCs w:val="18"/>
              </w:rPr>
              <w:t>бранши</w:t>
            </w:r>
            <w:proofErr w:type="spellEnd"/>
            <w:r w:rsidRPr="008A5106">
              <w:rPr>
                <w:sz w:val="18"/>
                <w:szCs w:val="18"/>
              </w:rPr>
              <w:t xml:space="preserve"> 15,4 мм. </w:t>
            </w:r>
            <w:proofErr w:type="spellStart"/>
            <w:r w:rsidRPr="008A5106">
              <w:rPr>
                <w:sz w:val="18"/>
                <w:szCs w:val="18"/>
              </w:rPr>
              <w:t>Аппертура</w:t>
            </w:r>
            <w:proofErr w:type="spellEnd"/>
            <w:r w:rsidRPr="008A5106">
              <w:rPr>
                <w:sz w:val="18"/>
                <w:szCs w:val="18"/>
              </w:rPr>
              <w:t xml:space="preserve"> раскрытия </w:t>
            </w:r>
            <w:proofErr w:type="spellStart"/>
            <w:r w:rsidRPr="008A5106">
              <w:rPr>
                <w:sz w:val="18"/>
                <w:szCs w:val="18"/>
              </w:rPr>
              <w:t>бранш</w:t>
            </w:r>
            <w:proofErr w:type="spellEnd"/>
            <w:r w:rsidRPr="008A5106">
              <w:rPr>
                <w:sz w:val="18"/>
                <w:szCs w:val="18"/>
              </w:rPr>
              <w:t xml:space="preserve"> 11,35 мм. Для скальпелей весь материал проходит процесс инкапсуляции, что повышает комфорт использования. Они менее </w:t>
            </w:r>
            <w:proofErr w:type="spellStart"/>
            <w:r w:rsidRPr="008A5106">
              <w:rPr>
                <w:sz w:val="18"/>
                <w:szCs w:val="18"/>
              </w:rPr>
              <w:t>скользкии</w:t>
            </w:r>
            <w:proofErr w:type="spellEnd"/>
            <w:r w:rsidRPr="008A5106">
              <w:rPr>
                <w:sz w:val="18"/>
                <w:szCs w:val="18"/>
              </w:rPr>
              <w:t xml:space="preserve"> после длительной эксплуатации во время операций. Скальпель пистолетного поставляется в стерилизованном состоянии, в количестве одной штуки в специальной упаковке. В комплект входит брошюра с ознакомительной информацией и стерилизованный скальпель пистолетного типа с ключом, предназначенный для фиксации скальпеля с рукояткой. Скальпель предназначен для однократного использования. Скальпели можно использовать только с компонентами ультразвуковой хирургической системы Y16-E. Они несовместимы с компонентами других производителей, которые в противном случае могут нанести ущерб пациентам. Условия транспортировки и хранения: температура - От -22°C до 60°C. Влажность - 10%-80%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380 000,00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2 280 000,00</w:t>
            </w:r>
          </w:p>
        </w:tc>
      </w:tr>
      <w:tr w:rsidR="008A5106" w:rsidRPr="00D40BD2" w:rsidTr="0016365F">
        <w:trPr>
          <w:trHeight w:val="28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sz w:val="18"/>
                <w:szCs w:val="18"/>
              </w:rPr>
            </w:pPr>
            <w:r w:rsidRPr="008A5106">
              <w:rPr>
                <w:sz w:val="18"/>
                <w:szCs w:val="18"/>
              </w:rPr>
              <w:t>Скальпель пистолетного для ультразвуковой хирургической системы Y16E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sz w:val="18"/>
                <w:szCs w:val="18"/>
              </w:rPr>
            </w:pPr>
            <w:r w:rsidRPr="008A5106">
              <w:rPr>
                <w:sz w:val="18"/>
                <w:szCs w:val="18"/>
              </w:rPr>
              <w:t xml:space="preserve">Скальпель </w:t>
            </w:r>
            <w:proofErr w:type="spellStart"/>
            <w:r w:rsidRPr="008A5106">
              <w:rPr>
                <w:sz w:val="18"/>
                <w:szCs w:val="18"/>
              </w:rPr>
              <w:t>коагуляционный</w:t>
            </w:r>
            <w:proofErr w:type="spellEnd"/>
            <w:r w:rsidRPr="008A5106">
              <w:rPr>
                <w:sz w:val="18"/>
                <w:szCs w:val="18"/>
              </w:rPr>
              <w:t xml:space="preserve"> ультразвуковой с эргономичной пистолетной рукояткой предназначен для широкого спектра использования в хирургической сфере, включая в себя использование во время открытых или </w:t>
            </w:r>
            <w:proofErr w:type="spellStart"/>
            <w:r w:rsidRPr="008A5106">
              <w:rPr>
                <w:sz w:val="18"/>
                <w:szCs w:val="18"/>
              </w:rPr>
              <w:t>лапароскопических</w:t>
            </w:r>
            <w:proofErr w:type="spellEnd"/>
            <w:r w:rsidRPr="008A5106">
              <w:rPr>
                <w:sz w:val="18"/>
                <w:szCs w:val="18"/>
              </w:rPr>
              <w:t xml:space="preserve"> операций для разрезания и рассечения мягких тканей, при условии требования контроля кровотечения и минимального термического воздействия, с ручной и педальной активацией. Используется для одновременного рассечения и коагуляции тканей и сосудов диаметром до 5 мм. Кроме основных функций рассечения и коагуляции, предназначены в качестве зажима ткани. Частота колебания титанового лезвия скальпеля в продольном н</w:t>
            </w:r>
            <w:bookmarkStart w:id="0" w:name="_GoBack"/>
            <w:bookmarkEnd w:id="0"/>
            <w:r w:rsidRPr="008A5106">
              <w:rPr>
                <w:sz w:val="18"/>
                <w:szCs w:val="18"/>
              </w:rPr>
              <w:t xml:space="preserve">аправлении 55,6 кГц. Возможность активации скальпеля с помощью кнопок включения в минимальном и максимальном режимах мощности, расположенных на передней поверхности корпуса рукоятки для быстрого доступа, или с помощью педалей управления. Корпус рукоятки имеет встроенный механизм тактильной и звуковой индикации полного сведения </w:t>
            </w:r>
            <w:proofErr w:type="spellStart"/>
            <w:r w:rsidRPr="008A5106">
              <w:rPr>
                <w:sz w:val="18"/>
                <w:szCs w:val="18"/>
              </w:rPr>
              <w:t>бранш</w:t>
            </w:r>
            <w:proofErr w:type="spellEnd"/>
            <w:r w:rsidRPr="008A5106">
              <w:rPr>
                <w:sz w:val="18"/>
                <w:szCs w:val="18"/>
              </w:rPr>
              <w:t xml:space="preserve">. Наличие системы обратной связи с </w:t>
            </w:r>
            <w:r w:rsidRPr="008A5106">
              <w:rPr>
                <w:sz w:val="18"/>
                <w:szCs w:val="18"/>
              </w:rPr>
              <w:lastRenderedPageBreak/>
              <w:t xml:space="preserve">генератором и контроля температуры активного лезвия насадки, посредством генератора Y16E, для повышения эффективности и скорости работы инструментом, а </w:t>
            </w:r>
            <w:proofErr w:type="gramStart"/>
            <w:r w:rsidRPr="008A5106">
              <w:rPr>
                <w:sz w:val="18"/>
                <w:szCs w:val="18"/>
              </w:rPr>
              <w:t>так же</w:t>
            </w:r>
            <w:proofErr w:type="gramEnd"/>
            <w:r w:rsidRPr="008A5106">
              <w:rPr>
                <w:sz w:val="18"/>
                <w:szCs w:val="18"/>
              </w:rPr>
              <w:t xml:space="preserve"> снижения уровня латерального повреждения тканей. Наличие дополнительного звукового сигнала, оповещающего о начале повышения температуры активного лезвия, для более совершенного контроля качества гемостаза. Длина ствола 22 см от конца активной </w:t>
            </w:r>
            <w:proofErr w:type="spellStart"/>
            <w:r w:rsidRPr="008A5106">
              <w:rPr>
                <w:sz w:val="18"/>
                <w:szCs w:val="18"/>
              </w:rPr>
              <w:t>бранши</w:t>
            </w:r>
            <w:proofErr w:type="spellEnd"/>
            <w:r w:rsidRPr="008A5106">
              <w:rPr>
                <w:sz w:val="18"/>
                <w:szCs w:val="18"/>
              </w:rPr>
              <w:t xml:space="preserve"> до ручки ротации и поворота. Диаметр ствола 5 мм. Ротация ствола на 360 градусов при помощи ротационной ручки, расположенного на стыке ствола и рукоятки скальпеля - повышает доступ к оперируемой ткани. Наличие резьбового разъема для соединения с </w:t>
            </w:r>
            <w:proofErr w:type="spellStart"/>
            <w:r w:rsidRPr="008A5106">
              <w:rPr>
                <w:sz w:val="18"/>
                <w:szCs w:val="18"/>
              </w:rPr>
              <w:t>лапаросонической</w:t>
            </w:r>
            <w:proofErr w:type="spellEnd"/>
            <w:r w:rsidRPr="008A5106">
              <w:rPr>
                <w:sz w:val="18"/>
                <w:szCs w:val="18"/>
              </w:rPr>
              <w:t xml:space="preserve"> рукояткой. Пистолетная рукоятка сведения </w:t>
            </w:r>
            <w:proofErr w:type="spellStart"/>
            <w:r w:rsidRPr="008A5106">
              <w:rPr>
                <w:sz w:val="18"/>
                <w:szCs w:val="18"/>
              </w:rPr>
              <w:t>браншей</w:t>
            </w:r>
            <w:proofErr w:type="spellEnd"/>
            <w:r w:rsidRPr="008A5106">
              <w:rPr>
                <w:sz w:val="18"/>
                <w:szCs w:val="18"/>
              </w:rPr>
              <w:t xml:space="preserve">. Наличие резиновых прокладок на внутренней стороне рукоятки сведения </w:t>
            </w:r>
            <w:proofErr w:type="spellStart"/>
            <w:r w:rsidRPr="008A5106">
              <w:rPr>
                <w:sz w:val="18"/>
                <w:szCs w:val="18"/>
              </w:rPr>
              <w:t>браншей</w:t>
            </w:r>
            <w:proofErr w:type="spellEnd"/>
            <w:r w:rsidRPr="008A5106">
              <w:rPr>
                <w:sz w:val="18"/>
                <w:szCs w:val="18"/>
              </w:rPr>
              <w:t xml:space="preserve">, кнопках ручной активации и ротационном кольце, препятствующих скольжению и способствующих комфортному размещению руки хирурга. Рабочая часть состоит из активного лезвия и пассивной </w:t>
            </w:r>
            <w:proofErr w:type="spellStart"/>
            <w:r w:rsidRPr="008A5106">
              <w:rPr>
                <w:sz w:val="18"/>
                <w:szCs w:val="18"/>
              </w:rPr>
              <w:t>бранши</w:t>
            </w:r>
            <w:proofErr w:type="spellEnd"/>
            <w:r w:rsidRPr="008A5106">
              <w:rPr>
                <w:sz w:val="18"/>
                <w:szCs w:val="18"/>
              </w:rPr>
              <w:t xml:space="preserve">. Активная </w:t>
            </w:r>
            <w:proofErr w:type="spellStart"/>
            <w:r w:rsidRPr="008A5106">
              <w:rPr>
                <w:sz w:val="18"/>
                <w:szCs w:val="18"/>
              </w:rPr>
              <w:t>бранша</w:t>
            </w:r>
            <w:proofErr w:type="spellEnd"/>
            <w:r w:rsidRPr="008A5106">
              <w:rPr>
                <w:sz w:val="18"/>
                <w:szCs w:val="18"/>
              </w:rPr>
              <w:t xml:space="preserve"> титановая, с покрытием для снижения степени налипания, изогнутая, для улучшения визуализации рабочего пространства. Выпуклая и изогнутая поверхности, а также проксимальная часть активной </w:t>
            </w:r>
            <w:proofErr w:type="spellStart"/>
            <w:r w:rsidRPr="008A5106">
              <w:rPr>
                <w:sz w:val="18"/>
                <w:szCs w:val="18"/>
              </w:rPr>
              <w:t>бранши</w:t>
            </w:r>
            <w:proofErr w:type="spellEnd"/>
            <w:r w:rsidRPr="008A5106">
              <w:rPr>
                <w:sz w:val="18"/>
                <w:szCs w:val="18"/>
              </w:rPr>
              <w:t xml:space="preserve"> предназначены в основном для коагуляции тканей. Острые верхняя и нижняя грани, а также дистальная часть активной </w:t>
            </w:r>
            <w:proofErr w:type="spellStart"/>
            <w:r w:rsidRPr="008A5106">
              <w:rPr>
                <w:sz w:val="18"/>
                <w:szCs w:val="18"/>
              </w:rPr>
              <w:t>бранши</w:t>
            </w:r>
            <w:proofErr w:type="spellEnd"/>
            <w:r w:rsidRPr="008A5106">
              <w:rPr>
                <w:sz w:val="18"/>
                <w:szCs w:val="18"/>
              </w:rPr>
              <w:t xml:space="preserve"> (кончик) служат для рассечения тканей. Пассивная </w:t>
            </w:r>
            <w:proofErr w:type="spellStart"/>
            <w:r w:rsidRPr="008A5106">
              <w:rPr>
                <w:sz w:val="18"/>
                <w:szCs w:val="18"/>
              </w:rPr>
              <w:t>бранша</w:t>
            </w:r>
            <w:proofErr w:type="spellEnd"/>
            <w:r w:rsidRPr="008A5106">
              <w:rPr>
                <w:sz w:val="18"/>
                <w:szCs w:val="18"/>
              </w:rPr>
              <w:t xml:space="preserve"> имеет пластиковую накладку с насечками для эффективной работы с тканями. Длина активной рабочей </w:t>
            </w:r>
            <w:proofErr w:type="spellStart"/>
            <w:r w:rsidRPr="008A5106">
              <w:rPr>
                <w:sz w:val="18"/>
                <w:szCs w:val="18"/>
              </w:rPr>
              <w:t>бранши</w:t>
            </w:r>
            <w:proofErr w:type="spellEnd"/>
            <w:r w:rsidRPr="008A5106">
              <w:rPr>
                <w:sz w:val="18"/>
                <w:szCs w:val="18"/>
              </w:rPr>
              <w:t xml:space="preserve"> 15,4 мм. </w:t>
            </w:r>
            <w:proofErr w:type="spellStart"/>
            <w:r w:rsidRPr="008A5106">
              <w:rPr>
                <w:sz w:val="18"/>
                <w:szCs w:val="18"/>
              </w:rPr>
              <w:t>Аппертура</w:t>
            </w:r>
            <w:proofErr w:type="spellEnd"/>
            <w:r w:rsidRPr="008A5106">
              <w:rPr>
                <w:sz w:val="18"/>
                <w:szCs w:val="18"/>
              </w:rPr>
              <w:t xml:space="preserve"> раскрытия </w:t>
            </w:r>
            <w:proofErr w:type="spellStart"/>
            <w:r w:rsidRPr="008A5106">
              <w:rPr>
                <w:sz w:val="18"/>
                <w:szCs w:val="18"/>
              </w:rPr>
              <w:t>бранш</w:t>
            </w:r>
            <w:proofErr w:type="spellEnd"/>
            <w:r w:rsidRPr="008A5106">
              <w:rPr>
                <w:sz w:val="18"/>
                <w:szCs w:val="18"/>
              </w:rPr>
              <w:t xml:space="preserve"> 11,35 мм. Для скальпелей весь материал проходит процесс инкапсуляции, что повышает комфорт использования. Они менее </w:t>
            </w:r>
            <w:proofErr w:type="spellStart"/>
            <w:r w:rsidRPr="008A5106">
              <w:rPr>
                <w:sz w:val="18"/>
                <w:szCs w:val="18"/>
              </w:rPr>
              <w:t>скользкии</w:t>
            </w:r>
            <w:proofErr w:type="spellEnd"/>
            <w:r w:rsidRPr="008A5106">
              <w:rPr>
                <w:sz w:val="18"/>
                <w:szCs w:val="18"/>
              </w:rPr>
              <w:t xml:space="preserve"> после длительной эксплуатации во время операций. Скальпель пистолетного поставляется в стерилизованном состоянии, в количестве одной штуки в специальной упаковке. В комплект входит брошюра с ознакомительной информацией и стерилизованный скальпель пистолетного типа с ключом, предназначенный для фиксации скальпеля с рукояткой. Скальпель предназначен для однократного использования. Скальпели можно использовать только с компонентами ультразвуковой хирургической системы Y16-E. Они несовместимы с компонентами других производителей, которые в противном случае могут нанести ущерб пациентам. Условия транспортировки и </w:t>
            </w:r>
            <w:proofErr w:type="spellStart"/>
            <w:r w:rsidRPr="008A5106">
              <w:rPr>
                <w:sz w:val="18"/>
                <w:szCs w:val="18"/>
              </w:rPr>
              <w:t>хранения:температура</w:t>
            </w:r>
            <w:proofErr w:type="spellEnd"/>
            <w:r w:rsidRPr="008A5106">
              <w:rPr>
                <w:sz w:val="18"/>
                <w:szCs w:val="18"/>
              </w:rPr>
              <w:t xml:space="preserve"> - От -22°C до 60°C. Влажность - 10%-80%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380 000,00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1 140 000,00</w:t>
            </w:r>
          </w:p>
        </w:tc>
      </w:tr>
      <w:tr w:rsidR="008A5106" w:rsidRPr="00D40BD2" w:rsidTr="0016365F">
        <w:trPr>
          <w:trHeight w:val="28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A5106">
              <w:rPr>
                <w:color w:val="000000"/>
                <w:sz w:val="18"/>
                <w:szCs w:val="18"/>
              </w:rPr>
              <w:t>Уретероскоп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одноразовый цифровой гибкий обратное отклонение 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 xml:space="preserve">Гибкий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уретероскоп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используется врачами для осмотра, визуализации и выполнения врачебных манипуляций в мочевыводящих путях.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Уретероскоп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позволяет вводить и использовать в области операционного поля вспомогательные инструменты, такие как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биопсийные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щипцы, лазерные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световоды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, проводники, захваты,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корзинчатые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захваты. Рабочий канал – 3,6 F, Диаметр наконечника 7,7F и наружный диаметр 9,5F [≤3,23мм] легко подходят для среднего мочеточника человека с почечной коликой Дистальный наконечник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уретероскопа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изгибается до угла в 270 градусов в двух направлениях, он также может вращаться вплоть до 360 градусов при вращении ручки. Кроме того, стержень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уретероскопа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обеспечивает вторичное пассивное отклонение.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06" w:rsidRPr="008A5106" w:rsidRDefault="008A5106" w:rsidP="008A5106">
            <w:pPr>
              <w:jc w:val="center"/>
              <w:rPr>
                <w:color w:val="222222"/>
                <w:sz w:val="18"/>
                <w:szCs w:val="18"/>
              </w:rPr>
            </w:pPr>
            <w:r w:rsidRPr="008A5106">
              <w:rPr>
                <w:color w:val="222222"/>
                <w:sz w:val="18"/>
                <w:szCs w:val="18"/>
              </w:rPr>
              <w:t>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222222"/>
                <w:sz w:val="18"/>
                <w:szCs w:val="18"/>
              </w:rPr>
            </w:pPr>
            <w:r w:rsidRPr="008A5106">
              <w:rPr>
                <w:color w:val="222222"/>
                <w:sz w:val="18"/>
                <w:szCs w:val="18"/>
              </w:rPr>
              <w:t>830 000,00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6 640 000,00</w:t>
            </w:r>
          </w:p>
        </w:tc>
      </w:tr>
      <w:tr w:rsidR="008A5106" w:rsidRPr="00D40BD2" w:rsidTr="0016365F">
        <w:trPr>
          <w:trHeight w:val="28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Адаптер уретроскопа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 xml:space="preserve">Обеспечивает герметичное уплотнение вокруг направляющих проводов, лазерных волокон, вытяжных устройств и других устройств Предназначен для плавного введения и удаления урологических устройств Конструкция Y-образного адаптера обеспечивает дополнительное ирригационное или контрастное соединение Клапан, легко регулируется и с резьбовым винтом для закрытия, предназначен для прохода устройств до 8F Синее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люэровое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уплотнение обеспечивает гибкость подключения к ирригационной трубе или создает герметичное уплотнение вокруг урологических устройств до 3F Мужское поворотное соединение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Luer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, разработанное для легкого подключения к входу в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уретероскоп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>, что обеспечивает эффективность и гибкость, чтобы приспособиться к потребностям случая.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06" w:rsidRPr="008A5106" w:rsidRDefault="008A5106" w:rsidP="008A5106">
            <w:pPr>
              <w:jc w:val="center"/>
              <w:rPr>
                <w:color w:val="222222"/>
                <w:sz w:val="18"/>
                <w:szCs w:val="18"/>
              </w:rPr>
            </w:pPr>
            <w:r w:rsidRPr="008A5106">
              <w:rPr>
                <w:color w:val="222222"/>
                <w:sz w:val="18"/>
                <w:szCs w:val="18"/>
              </w:rPr>
              <w:t>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222222"/>
                <w:sz w:val="18"/>
                <w:szCs w:val="18"/>
              </w:rPr>
            </w:pPr>
            <w:r w:rsidRPr="008A5106">
              <w:rPr>
                <w:color w:val="222222"/>
                <w:sz w:val="18"/>
                <w:szCs w:val="18"/>
              </w:rPr>
              <w:t>13 100,00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91 700,00</w:t>
            </w:r>
          </w:p>
        </w:tc>
      </w:tr>
      <w:tr w:rsidR="008A5106" w:rsidRPr="00D40BD2" w:rsidTr="0016365F">
        <w:trPr>
          <w:trHeight w:val="28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 xml:space="preserve">Фиксатор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литоэкстрактора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(корзины для извлечения камней) 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1. Прикрепите его к рукоятке уретроскопа. 2. Захватывайте камни одной рукой и без посторонней помощи. 3. Активируйте корзину, перемещая указательный палец вверх и вниз.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06" w:rsidRPr="008A5106" w:rsidRDefault="008A5106" w:rsidP="008A5106">
            <w:pPr>
              <w:jc w:val="center"/>
              <w:rPr>
                <w:color w:val="222222"/>
                <w:sz w:val="18"/>
                <w:szCs w:val="18"/>
              </w:rPr>
            </w:pPr>
            <w:r w:rsidRPr="008A5106">
              <w:rPr>
                <w:color w:val="222222"/>
                <w:sz w:val="18"/>
                <w:szCs w:val="18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222222"/>
                <w:sz w:val="18"/>
                <w:szCs w:val="18"/>
              </w:rPr>
            </w:pPr>
            <w:r w:rsidRPr="008A5106">
              <w:rPr>
                <w:color w:val="222222"/>
                <w:sz w:val="18"/>
                <w:szCs w:val="18"/>
              </w:rPr>
              <w:t>100 000,00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8A5106" w:rsidRPr="00D40BD2" w:rsidTr="0016365F">
        <w:trPr>
          <w:trHeight w:val="28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 xml:space="preserve">Набор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интродьюсера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для доступа в мочеточник диаметром 11/13F(3,6мм x 4,4) длиной 36 см </w:t>
            </w:r>
            <w:r w:rsidRPr="008A5106">
              <w:rPr>
                <w:color w:val="000000"/>
                <w:sz w:val="18"/>
                <w:szCs w:val="18"/>
              </w:rPr>
              <w:lastRenderedPageBreak/>
              <w:t>количество в упаковке 1 шт.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lastRenderedPageBreak/>
              <w:t xml:space="preserve">Набор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интродьюсера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для доступа в мочеточник с гидрофильным покрытием состоит из внутреннего конического дилататора и внешнего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интродьюсера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. Набор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интродьюсера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для доступа в мочеточник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Navigator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™ HD может продвигаться по проводнику размером 0,035 дюйма (0,89 мм) или 0,038 дюйма (0,97 мм). Набор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интродьюсера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для доступа в мочеточник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lastRenderedPageBreak/>
              <w:t>Navigator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™ HD предназначен для использования в эндоскопических процедурах для облегчения прохождения эндоскопов, урологических инструментов, а также для инъекций жидкостей в мочевыводящие пути. Размеры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интродьюсера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см. на этикетке упаковки. Область применения: Урология. Содержимое поставляется стерилизованным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этиленоксидом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(ЭО).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06" w:rsidRPr="008A5106" w:rsidRDefault="008A5106" w:rsidP="008A5106">
            <w:pPr>
              <w:jc w:val="center"/>
              <w:rPr>
                <w:color w:val="222222"/>
                <w:sz w:val="18"/>
                <w:szCs w:val="18"/>
              </w:rPr>
            </w:pPr>
            <w:r w:rsidRPr="008A5106">
              <w:rPr>
                <w:color w:val="222222"/>
                <w:sz w:val="18"/>
                <w:szCs w:val="18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222222"/>
                <w:sz w:val="18"/>
                <w:szCs w:val="18"/>
              </w:rPr>
            </w:pPr>
            <w:r w:rsidRPr="008A5106">
              <w:rPr>
                <w:color w:val="222222"/>
                <w:sz w:val="18"/>
                <w:szCs w:val="18"/>
              </w:rPr>
              <w:t>174 000,00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174 000,00</w:t>
            </w:r>
          </w:p>
        </w:tc>
      </w:tr>
      <w:tr w:rsidR="008A5106" w:rsidRPr="00D40BD2" w:rsidTr="0016365F">
        <w:trPr>
          <w:trHeight w:val="28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 xml:space="preserve">Набор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интродьюсера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для доступа в мочеточник диаметром 11/13F(3,6мм x 4,4) длиной 46 см количество в упаковке 1 шт.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 xml:space="preserve">Набор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интродьюсера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для доступа в </w:t>
            </w:r>
            <w:proofErr w:type="gramStart"/>
            <w:r w:rsidRPr="008A5106">
              <w:rPr>
                <w:color w:val="000000"/>
                <w:sz w:val="18"/>
                <w:szCs w:val="18"/>
              </w:rPr>
              <w:t>мочеточник  с</w:t>
            </w:r>
            <w:proofErr w:type="gramEnd"/>
            <w:r w:rsidRPr="008A5106">
              <w:rPr>
                <w:color w:val="000000"/>
                <w:sz w:val="18"/>
                <w:szCs w:val="18"/>
              </w:rPr>
              <w:t xml:space="preserve"> гидрофильным покрытием состоит из внутреннего конического дилататора и внешнего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интродьюсера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. Набор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интродьюсера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для доступа в </w:t>
            </w:r>
            <w:proofErr w:type="gramStart"/>
            <w:r w:rsidRPr="008A5106">
              <w:rPr>
                <w:color w:val="000000"/>
                <w:sz w:val="18"/>
                <w:szCs w:val="18"/>
              </w:rPr>
              <w:t>мочеточник  может</w:t>
            </w:r>
            <w:proofErr w:type="gramEnd"/>
            <w:r w:rsidRPr="008A5106">
              <w:rPr>
                <w:color w:val="000000"/>
                <w:sz w:val="18"/>
                <w:szCs w:val="18"/>
              </w:rPr>
              <w:t xml:space="preserve"> продвигаться по проводнику размером 0,035 дюйма (0,89 мм) или 0,038 дюйма (0,97 мм). Набор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интродьюсера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для доступа в </w:t>
            </w:r>
            <w:proofErr w:type="gramStart"/>
            <w:r w:rsidRPr="008A5106">
              <w:rPr>
                <w:color w:val="000000"/>
                <w:sz w:val="18"/>
                <w:szCs w:val="18"/>
              </w:rPr>
              <w:t>мочеточник  предназначен</w:t>
            </w:r>
            <w:proofErr w:type="gramEnd"/>
            <w:r w:rsidRPr="008A5106">
              <w:rPr>
                <w:color w:val="000000"/>
                <w:sz w:val="18"/>
                <w:szCs w:val="18"/>
              </w:rPr>
              <w:t xml:space="preserve"> для использования в эндоскопических процедурах для облегчения прохождения эндоскопов, урологических инструментов, а также для инъекций жидкостей в мочевыводящие пути. Размеры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интродьюсера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см. на этикетке упаковки. Область применения: Урология. Содержимое поставляется стерилизованным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этиленоксидом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(ЭО).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06" w:rsidRPr="008A5106" w:rsidRDefault="008A5106" w:rsidP="008A5106">
            <w:pPr>
              <w:jc w:val="center"/>
              <w:rPr>
                <w:color w:val="222222"/>
                <w:sz w:val="18"/>
                <w:szCs w:val="18"/>
              </w:rPr>
            </w:pPr>
            <w:r w:rsidRPr="008A5106">
              <w:rPr>
                <w:color w:val="222222"/>
                <w:sz w:val="18"/>
                <w:szCs w:val="18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222222"/>
                <w:sz w:val="18"/>
                <w:szCs w:val="18"/>
              </w:rPr>
            </w:pPr>
            <w:r w:rsidRPr="008A5106">
              <w:rPr>
                <w:color w:val="222222"/>
                <w:sz w:val="18"/>
                <w:szCs w:val="18"/>
              </w:rPr>
              <w:t>174 000,00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174 000,00</w:t>
            </w:r>
          </w:p>
        </w:tc>
      </w:tr>
      <w:tr w:rsidR="008A5106" w:rsidRPr="00D40BD2" w:rsidTr="0016365F">
        <w:trPr>
          <w:trHeight w:val="28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 xml:space="preserve">Набор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интродьюсера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для доступа в мочеточник  диаметром 12/14F(4,0мм x 4,7) длиной 36 см количество в упаковке 1 шт.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 xml:space="preserve">Набор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интродьюсера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для доступа в </w:t>
            </w:r>
            <w:proofErr w:type="gramStart"/>
            <w:r w:rsidRPr="008A5106">
              <w:rPr>
                <w:color w:val="000000"/>
                <w:sz w:val="18"/>
                <w:szCs w:val="18"/>
              </w:rPr>
              <w:t>мочеточник  с</w:t>
            </w:r>
            <w:proofErr w:type="gramEnd"/>
            <w:r w:rsidRPr="008A5106">
              <w:rPr>
                <w:color w:val="000000"/>
                <w:sz w:val="18"/>
                <w:szCs w:val="18"/>
              </w:rPr>
              <w:t xml:space="preserve"> гидрофильным покрытием состоит из внутреннего конического дилататора и внешнего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интродьюсера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. Набор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интродьюсера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для доступа в </w:t>
            </w:r>
            <w:proofErr w:type="gramStart"/>
            <w:r w:rsidRPr="008A5106">
              <w:rPr>
                <w:color w:val="000000"/>
                <w:sz w:val="18"/>
                <w:szCs w:val="18"/>
              </w:rPr>
              <w:t>мочеточник  может</w:t>
            </w:r>
            <w:proofErr w:type="gramEnd"/>
            <w:r w:rsidRPr="008A5106">
              <w:rPr>
                <w:color w:val="000000"/>
                <w:sz w:val="18"/>
                <w:szCs w:val="18"/>
              </w:rPr>
              <w:t xml:space="preserve"> продвигаться по проводнику размером 0,035 дюйма (0,89 мм) или 0,038 дюйма (0,97 мм). Набор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интродьюсера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для доступа в </w:t>
            </w:r>
            <w:proofErr w:type="gramStart"/>
            <w:r w:rsidRPr="008A5106">
              <w:rPr>
                <w:color w:val="000000"/>
                <w:sz w:val="18"/>
                <w:szCs w:val="18"/>
              </w:rPr>
              <w:t>мочеточник  предназначен</w:t>
            </w:r>
            <w:proofErr w:type="gramEnd"/>
            <w:r w:rsidRPr="008A5106">
              <w:rPr>
                <w:color w:val="000000"/>
                <w:sz w:val="18"/>
                <w:szCs w:val="18"/>
              </w:rPr>
              <w:t xml:space="preserve"> для использования в эндоскопических процедурах для облегчения прохождения эндоскопов, урологических инструментов, а также для инъекций жидкостей в мочевыводящие пути. Размеры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интродьюсера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см. на этикетке упаковки. Область применения: Урология. Содержимое поставляется стерилизованным </w:t>
            </w:r>
            <w:proofErr w:type="spellStart"/>
            <w:r w:rsidRPr="008A5106">
              <w:rPr>
                <w:color w:val="000000"/>
                <w:sz w:val="18"/>
                <w:szCs w:val="18"/>
              </w:rPr>
              <w:t>этиленоксидом</w:t>
            </w:r>
            <w:proofErr w:type="spellEnd"/>
            <w:r w:rsidRPr="008A5106">
              <w:rPr>
                <w:color w:val="000000"/>
                <w:sz w:val="18"/>
                <w:szCs w:val="18"/>
              </w:rPr>
              <w:t xml:space="preserve"> (ЭО).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06" w:rsidRPr="008A5106" w:rsidRDefault="008A5106" w:rsidP="008A5106">
            <w:pPr>
              <w:jc w:val="center"/>
              <w:rPr>
                <w:color w:val="222222"/>
                <w:sz w:val="18"/>
                <w:szCs w:val="18"/>
              </w:rPr>
            </w:pPr>
            <w:r w:rsidRPr="008A5106">
              <w:rPr>
                <w:color w:val="222222"/>
                <w:sz w:val="18"/>
                <w:szCs w:val="18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222222"/>
                <w:sz w:val="18"/>
                <w:szCs w:val="18"/>
              </w:rPr>
            </w:pPr>
            <w:r w:rsidRPr="008A5106">
              <w:rPr>
                <w:color w:val="222222"/>
                <w:sz w:val="18"/>
                <w:szCs w:val="18"/>
              </w:rPr>
              <w:t>174 000,00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106" w:rsidRPr="008A5106" w:rsidRDefault="008A5106" w:rsidP="008A5106">
            <w:pPr>
              <w:jc w:val="center"/>
              <w:rPr>
                <w:color w:val="000000"/>
                <w:sz w:val="18"/>
                <w:szCs w:val="18"/>
              </w:rPr>
            </w:pPr>
            <w:r w:rsidRPr="008A5106">
              <w:rPr>
                <w:color w:val="000000"/>
                <w:sz w:val="18"/>
                <w:szCs w:val="18"/>
              </w:rPr>
              <w:t>174 000,00</w:t>
            </w:r>
          </w:p>
        </w:tc>
      </w:tr>
      <w:tr w:rsidR="00CE3F58" w:rsidRPr="00D40BD2" w:rsidTr="0016365F">
        <w:trPr>
          <w:trHeight w:val="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D40BD2" w:rsidRDefault="00CE3F58" w:rsidP="0016365F">
            <w:pPr>
              <w:jc w:val="center"/>
              <w:rPr>
                <w:color w:val="000000"/>
                <w:sz w:val="20"/>
                <w:szCs w:val="20"/>
              </w:rPr>
            </w:pPr>
            <w:r w:rsidRPr="00D40B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16365F" w:rsidRDefault="00CE3F58" w:rsidP="001636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6365F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D40BD2" w:rsidRDefault="00CE3F58" w:rsidP="0016365F">
            <w:pPr>
              <w:rPr>
                <w:color w:val="000000"/>
                <w:sz w:val="20"/>
                <w:szCs w:val="20"/>
              </w:rPr>
            </w:pPr>
            <w:r w:rsidRPr="00D40B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D40BD2" w:rsidRDefault="00CE3F58" w:rsidP="0016365F">
            <w:pPr>
              <w:jc w:val="center"/>
              <w:rPr>
                <w:color w:val="000000"/>
                <w:sz w:val="20"/>
                <w:szCs w:val="20"/>
              </w:rPr>
            </w:pPr>
            <w:r w:rsidRPr="00D40B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D40BD2" w:rsidRDefault="00CE3F58" w:rsidP="0016365F">
            <w:pPr>
              <w:jc w:val="center"/>
              <w:rPr>
                <w:color w:val="000000"/>
                <w:sz w:val="20"/>
                <w:szCs w:val="20"/>
              </w:rPr>
            </w:pPr>
            <w:r w:rsidRPr="00D40B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D40BD2" w:rsidRDefault="00CE3F58" w:rsidP="0016365F">
            <w:pPr>
              <w:jc w:val="center"/>
              <w:rPr>
                <w:color w:val="000000"/>
                <w:sz w:val="20"/>
                <w:szCs w:val="20"/>
              </w:rPr>
            </w:pPr>
            <w:r w:rsidRPr="00D40B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D40BD2" w:rsidRDefault="0016365F" w:rsidP="001636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40 890 964,00</w:t>
            </w:r>
          </w:p>
        </w:tc>
      </w:tr>
    </w:tbl>
    <w:p w:rsidR="00B2751D" w:rsidRPr="001961FF" w:rsidRDefault="00B2751D" w:rsidP="00C74B01">
      <w:pPr>
        <w:ind w:firstLine="567"/>
        <w:jc w:val="both"/>
        <w:rPr>
          <w:b/>
          <w:sz w:val="20"/>
          <w:szCs w:val="20"/>
          <w:u w:val="single"/>
        </w:rPr>
      </w:pPr>
    </w:p>
    <w:p w:rsidR="006240B4" w:rsidRPr="001961FF" w:rsidRDefault="006240B4" w:rsidP="00C74B01">
      <w:pPr>
        <w:ind w:firstLine="567"/>
        <w:jc w:val="both"/>
        <w:rPr>
          <w:b/>
          <w:sz w:val="20"/>
          <w:szCs w:val="20"/>
          <w:u w:val="single"/>
        </w:rPr>
      </w:pPr>
    </w:p>
    <w:p w:rsidR="00C74B01" w:rsidRPr="001961FF" w:rsidRDefault="00C74B01" w:rsidP="00C74B01">
      <w:pPr>
        <w:ind w:firstLine="567"/>
        <w:jc w:val="both"/>
        <w:rPr>
          <w:b/>
          <w:sz w:val="20"/>
          <w:szCs w:val="20"/>
          <w:u w:val="single"/>
        </w:rPr>
      </w:pPr>
      <w:r w:rsidRPr="001961FF">
        <w:rPr>
          <w:b/>
          <w:sz w:val="20"/>
          <w:szCs w:val="20"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803676" w:rsidRPr="001961FF" w:rsidRDefault="00803676" w:rsidP="00C74B01">
      <w:pPr>
        <w:ind w:firstLine="567"/>
        <w:jc w:val="both"/>
        <w:rPr>
          <w:b/>
          <w:sz w:val="20"/>
          <w:szCs w:val="20"/>
          <w:u w:val="single"/>
        </w:rPr>
      </w:pPr>
    </w:p>
    <w:p w:rsidR="00C74B01" w:rsidRPr="001961FF" w:rsidRDefault="00C74B01" w:rsidP="00280D59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961FF">
        <w:rPr>
          <w:rFonts w:ascii="Times New Roman" w:hAnsi="Times New Roman" w:cs="Times New Roman"/>
          <w:sz w:val="20"/>
          <w:szCs w:val="20"/>
        </w:rPr>
        <w:t>1) Потенциальные поставщики обязаны обеспечить доставку медицинских изделий</w:t>
      </w:r>
      <w:r w:rsidR="00E25F6B" w:rsidRPr="001961FF">
        <w:rPr>
          <w:rFonts w:ascii="Times New Roman" w:hAnsi="Times New Roman" w:cs="Times New Roman"/>
          <w:sz w:val="20"/>
          <w:szCs w:val="20"/>
        </w:rPr>
        <w:t xml:space="preserve"> и лекарственных средств</w:t>
      </w:r>
      <w:r w:rsidRPr="001961FF">
        <w:rPr>
          <w:rFonts w:ascii="Times New Roman" w:hAnsi="Times New Roman" w:cs="Times New Roman"/>
          <w:sz w:val="20"/>
          <w:szCs w:val="20"/>
        </w:rPr>
        <w:t xml:space="preserve"> в полном объеме непосредственно до КГП </w:t>
      </w:r>
      <w:r w:rsidR="00AF6CFB" w:rsidRPr="001961FF">
        <w:rPr>
          <w:rFonts w:ascii="Times New Roman" w:hAnsi="Times New Roman" w:cs="Times New Roman"/>
          <w:sz w:val="20"/>
          <w:szCs w:val="20"/>
        </w:rPr>
        <w:t xml:space="preserve">«Областная клиническая больница» </w:t>
      </w:r>
      <w:r w:rsidRPr="001961FF">
        <w:rPr>
          <w:rFonts w:ascii="Times New Roman" w:hAnsi="Times New Roman" w:cs="Times New Roman"/>
          <w:sz w:val="20"/>
          <w:szCs w:val="20"/>
        </w:rPr>
        <w:t>управления здравоохранения Карагандинской области</w:t>
      </w:r>
      <w:r w:rsidR="00AF6CFB" w:rsidRPr="001961FF">
        <w:rPr>
          <w:rFonts w:ascii="Times New Roman" w:hAnsi="Times New Roman" w:cs="Times New Roman"/>
          <w:sz w:val="20"/>
          <w:szCs w:val="20"/>
        </w:rPr>
        <w:t xml:space="preserve"> </w:t>
      </w:r>
      <w:r w:rsidRPr="001961FF">
        <w:rPr>
          <w:rFonts w:ascii="Times New Roman" w:hAnsi="Times New Roman" w:cs="Times New Roman"/>
          <w:sz w:val="20"/>
          <w:szCs w:val="20"/>
        </w:rPr>
        <w:t>г.</w:t>
      </w:r>
      <w:r w:rsidR="00AF6CFB" w:rsidRPr="001961FF">
        <w:rPr>
          <w:rFonts w:ascii="Times New Roman" w:hAnsi="Times New Roman" w:cs="Times New Roman"/>
          <w:sz w:val="20"/>
          <w:szCs w:val="20"/>
        </w:rPr>
        <w:t xml:space="preserve"> </w:t>
      </w:r>
      <w:r w:rsidRPr="001961FF">
        <w:rPr>
          <w:rFonts w:ascii="Times New Roman" w:hAnsi="Times New Roman" w:cs="Times New Roman"/>
          <w:sz w:val="20"/>
          <w:szCs w:val="20"/>
        </w:rPr>
        <w:t>Караганда, ул.</w:t>
      </w:r>
      <w:r w:rsidR="00AF6CFB" w:rsidRPr="001961FF">
        <w:rPr>
          <w:rFonts w:ascii="Times New Roman" w:hAnsi="Times New Roman" w:cs="Times New Roman"/>
          <w:sz w:val="20"/>
          <w:szCs w:val="20"/>
        </w:rPr>
        <w:t xml:space="preserve"> пр. Н. Назарбаева 10</w:t>
      </w:r>
      <w:r w:rsidR="00B35B4F" w:rsidRPr="001961FF">
        <w:rPr>
          <w:rFonts w:ascii="Times New Roman" w:hAnsi="Times New Roman" w:cs="Times New Roman"/>
          <w:sz w:val="20"/>
          <w:szCs w:val="20"/>
        </w:rPr>
        <w:t xml:space="preserve"> а</w:t>
      </w:r>
      <w:r w:rsidR="00280D59" w:rsidRPr="001961FF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C74B01" w:rsidRPr="001961FF" w:rsidRDefault="00C74B01" w:rsidP="00280D59">
      <w:pPr>
        <w:jc w:val="both"/>
        <w:rPr>
          <w:sz w:val="20"/>
          <w:szCs w:val="20"/>
        </w:rPr>
      </w:pPr>
      <w:r w:rsidRPr="001961FF">
        <w:rPr>
          <w:sz w:val="20"/>
          <w:szCs w:val="20"/>
        </w:rPr>
        <w:t xml:space="preserve">2) Обеспечить страховку товара, соответствующее его хранение при прохождении таможенной очистки, уплату таможенных пошлин, налогов, сборов и любые другие </w:t>
      </w:r>
      <w:r w:rsidR="00280D59" w:rsidRPr="001961FF">
        <w:rPr>
          <w:sz w:val="20"/>
          <w:szCs w:val="20"/>
        </w:rPr>
        <w:t>вспомогательные услуги</w:t>
      </w:r>
      <w:r w:rsidRPr="001961FF">
        <w:rPr>
          <w:sz w:val="20"/>
          <w:szCs w:val="20"/>
        </w:rPr>
        <w:t xml:space="preserve">, подлежащие </w:t>
      </w:r>
      <w:r w:rsidR="00280D59" w:rsidRPr="001961FF">
        <w:rPr>
          <w:sz w:val="20"/>
          <w:szCs w:val="20"/>
        </w:rPr>
        <w:t>выполнению потенциальным поставщиком</w:t>
      </w:r>
      <w:r w:rsidRPr="001961FF">
        <w:rPr>
          <w:sz w:val="20"/>
          <w:szCs w:val="20"/>
        </w:rPr>
        <w:t xml:space="preserve"> </w:t>
      </w:r>
      <w:r w:rsidR="00280D59" w:rsidRPr="001961FF">
        <w:rPr>
          <w:sz w:val="20"/>
          <w:szCs w:val="20"/>
        </w:rPr>
        <w:t>на всем протяжении</w:t>
      </w:r>
      <w:r w:rsidRPr="001961FF">
        <w:rPr>
          <w:sz w:val="20"/>
          <w:szCs w:val="20"/>
        </w:rPr>
        <w:t xml:space="preserve"> транспортировки медицинских изделий</w:t>
      </w:r>
      <w:r w:rsidR="00E25F6B" w:rsidRPr="001961FF">
        <w:rPr>
          <w:sz w:val="20"/>
          <w:szCs w:val="20"/>
        </w:rPr>
        <w:t xml:space="preserve"> и лекарственных средств </w:t>
      </w:r>
      <w:r w:rsidRPr="001961FF">
        <w:rPr>
          <w:sz w:val="20"/>
          <w:szCs w:val="20"/>
        </w:rPr>
        <w:t xml:space="preserve">до момента </w:t>
      </w:r>
      <w:r w:rsidR="00F81664" w:rsidRPr="001961FF">
        <w:rPr>
          <w:sz w:val="20"/>
          <w:szCs w:val="20"/>
        </w:rPr>
        <w:t>поставки конечному получателю</w:t>
      </w:r>
      <w:r w:rsidRPr="001961FF">
        <w:rPr>
          <w:sz w:val="20"/>
          <w:szCs w:val="20"/>
        </w:rPr>
        <w:t>.</w:t>
      </w:r>
    </w:p>
    <w:p w:rsidR="00C74B01" w:rsidRPr="001961FF" w:rsidRDefault="00C74B01" w:rsidP="00280D59">
      <w:pPr>
        <w:pStyle w:val="a5"/>
        <w:jc w:val="both"/>
        <w:rPr>
          <w:sz w:val="20"/>
        </w:rPr>
      </w:pPr>
      <w:r w:rsidRPr="001961FF">
        <w:rPr>
          <w:sz w:val="20"/>
        </w:rPr>
        <w:t>3) Тендерная заявка должна содержать письмо-гарантию потенциального поставщика о предоставлении сертификата,</w:t>
      </w:r>
      <w:r w:rsidR="00AF47A8" w:rsidRPr="001961FF">
        <w:rPr>
          <w:sz w:val="20"/>
        </w:rPr>
        <w:t xml:space="preserve"> </w:t>
      </w:r>
      <w:r w:rsidRPr="001961FF">
        <w:rPr>
          <w:sz w:val="20"/>
        </w:rPr>
        <w:t>заключение о безопасности и качестве установленного образца на медицинские изделия</w:t>
      </w:r>
      <w:r w:rsidR="00E25F6B" w:rsidRPr="001961FF">
        <w:rPr>
          <w:sz w:val="20"/>
        </w:rPr>
        <w:t xml:space="preserve"> и лекарственные средства</w:t>
      </w:r>
      <w:r w:rsidR="00280D59" w:rsidRPr="001961FF">
        <w:rPr>
          <w:sz w:val="20"/>
        </w:rPr>
        <w:t xml:space="preserve"> </w:t>
      </w:r>
      <w:r w:rsidRPr="001961FF">
        <w:rPr>
          <w:sz w:val="20"/>
        </w:rPr>
        <w:t>(при поставке).</w:t>
      </w:r>
    </w:p>
    <w:p w:rsidR="00C74B01" w:rsidRPr="001961FF" w:rsidRDefault="00C74B01" w:rsidP="00B35B4F">
      <w:pPr>
        <w:tabs>
          <w:tab w:val="left" w:pos="1386"/>
        </w:tabs>
        <w:rPr>
          <w:b/>
          <w:sz w:val="20"/>
          <w:szCs w:val="20"/>
        </w:rPr>
      </w:pPr>
      <w:r w:rsidRPr="001961FF">
        <w:rPr>
          <w:i/>
          <w:iCs/>
          <w:sz w:val="20"/>
          <w:szCs w:val="20"/>
        </w:rPr>
        <w:t xml:space="preserve"> (п.1,2,3 Подтвердить гарантийным письмом)</w:t>
      </w:r>
    </w:p>
    <w:p w:rsidR="00AF3C63" w:rsidRPr="001961FF" w:rsidRDefault="00AF3C63" w:rsidP="00B35B4F">
      <w:pPr>
        <w:ind w:firstLine="708"/>
        <w:rPr>
          <w:sz w:val="20"/>
          <w:szCs w:val="20"/>
        </w:rPr>
      </w:pP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1961FF" w:rsidTr="00DE2634">
        <w:trPr>
          <w:trHeight w:val="288"/>
        </w:trPr>
        <w:tc>
          <w:tcPr>
            <w:tcW w:w="5294" w:type="dxa"/>
            <w:hideMark/>
          </w:tcPr>
          <w:p w:rsidR="00C74B01" w:rsidRPr="001961F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961F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1961F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</w:tcPr>
          <w:p w:rsidR="00C74B01" w:rsidRPr="001961F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1961F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1961F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1961F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1961F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74B01" w:rsidRPr="001961FF" w:rsidTr="00DE2634">
        <w:trPr>
          <w:trHeight w:val="346"/>
        </w:trPr>
        <w:tc>
          <w:tcPr>
            <w:tcW w:w="7044" w:type="dxa"/>
            <w:gridSpan w:val="3"/>
            <w:hideMark/>
          </w:tcPr>
          <w:p w:rsidR="00C74B01" w:rsidRPr="001961FF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961FF">
              <w:rPr>
                <w:sz w:val="20"/>
                <w:szCs w:val="20"/>
              </w:rPr>
              <w:t>КГП «Областная клиническая больница» управления здравоохранения Карагандинской области</w:t>
            </w:r>
            <w:r w:rsidRPr="001961F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35B4F" w:rsidRPr="001961F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AF6CFB" w:rsidRPr="001961FF" w:rsidRDefault="00A92655" w:rsidP="00A9265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961F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</w:t>
            </w:r>
            <w:r w:rsidR="00B35B4F" w:rsidRPr="001961F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иректор                      </w:t>
            </w:r>
            <w:r w:rsidRPr="001961F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</w:t>
            </w:r>
            <w:r w:rsidR="00B35B4F" w:rsidRPr="001961F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</w:t>
            </w:r>
            <w:r w:rsidRPr="001961F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Е. Ш. Нурлыбаев </w:t>
            </w:r>
          </w:p>
        </w:tc>
        <w:tc>
          <w:tcPr>
            <w:tcW w:w="1421" w:type="dxa"/>
          </w:tcPr>
          <w:p w:rsidR="00C74B01" w:rsidRPr="001961F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1961F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1961F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1961F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D289A" w:rsidRPr="001961FF" w:rsidRDefault="00CD289A" w:rsidP="00246B03">
      <w:pPr>
        <w:rPr>
          <w:sz w:val="20"/>
          <w:szCs w:val="20"/>
        </w:rPr>
      </w:pPr>
    </w:p>
    <w:sectPr w:rsidR="00CD289A" w:rsidRPr="001961FF" w:rsidSect="00272FB3">
      <w:pgSz w:w="16838" w:h="11906" w:orient="landscape"/>
      <w:pgMar w:top="284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49D2"/>
    <w:rsid w:val="00005EA8"/>
    <w:rsid w:val="0001478D"/>
    <w:rsid w:val="00022740"/>
    <w:rsid w:val="00024B38"/>
    <w:rsid w:val="000307DA"/>
    <w:rsid w:val="00032882"/>
    <w:rsid w:val="00033921"/>
    <w:rsid w:val="0003640E"/>
    <w:rsid w:val="00037D79"/>
    <w:rsid w:val="00046C68"/>
    <w:rsid w:val="000609AF"/>
    <w:rsid w:val="00066552"/>
    <w:rsid w:val="000840D8"/>
    <w:rsid w:val="000A4675"/>
    <w:rsid w:val="000C05E0"/>
    <w:rsid w:val="000C0C3C"/>
    <w:rsid w:val="000C14AA"/>
    <w:rsid w:val="000C5160"/>
    <w:rsid w:val="000D3DA8"/>
    <w:rsid w:val="00100EBA"/>
    <w:rsid w:val="00102668"/>
    <w:rsid w:val="00103CA4"/>
    <w:rsid w:val="00113329"/>
    <w:rsid w:val="001155A3"/>
    <w:rsid w:val="001203B6"/>
    <w:rsid w:val="00123374"/>
    <w:rsid w:val="00131751"/>
    <w:rsid w:val="00154981"/>
    <w:rsid w:val="0016033A"/>
    <w:rsid w:val="00160A77"/>
    <w:rsid w:val="00161B59"/>
    <w:rsid w:val="0016365F"/>
    <w:rsid w:val="00171E24"/>
    <w:rsid w:val="00186736"/>
    <w:rsid w:val="001961FF"/>
    <w:rsid w:val="001A1C47"/>
    <w:rsid w:val="001A355B"/>
    <w:rsid w:val="001B6DE0"/>
    <w:rsid w:val="001C259B"/>
    <w:rsid w:val="001C6D46"/>
    <w:rsid w:val="001F1108"/>
    <w:rsid w:val="0020507F"/>
    <w:rsid w:val="0021050E"/>
    <w:rsid w:val="00212B9C"/>
    <w:rsid w:val="00217538"/>
    <w:rsid w:val="00227053"/>
    <w:rsid w:val="002314C0"/>
    <w:rsid w:val="0024102C"/>
    <w:rsid w:val="00246B03"/>
    <w:rsid w:val="00246FEE"/>
    <w:rsid w:val="002540A4"/>
    <w:rsid w:val="0025497E"/>
    <w:rsid w:val="002706C1"/>
    <w:rsid w:val="00272FB3"/>
    <w:rsid w:val="00274D8E"/>
    <w:rsid w:val="00280D59"/>
    <w:rsid w:val="0029410F"/>
    <w:rsid w:val="002971A0"/>
    <w:rsid w:val="002A4CF6"/>
    <w:rsid w:val="002A670E"/>
    <w:rsid w:val="002A75FE"/>
    <w:rsid w:val="002C0C5C"/>
    <w:rsid w:val="002C150A"/>
    <w:rsid w:val="002D4BD7"/>
    <w:rsid w:val="002E078E"/>
    <w:rsid w:val="002E659D"/>
    <w:rsid w:val="002F2353"/>
    <w:rsid w:val="002F5DB9"/>
    <w:rsid w:val="0032642C"/>
    <w:rsid w:val="00333736"/>
    <w:rsid w:val="00333DD6"/>
    <w:rsid w:val="00337664"/>
    <w:rsid w:val="00342A43"/>
    <w:rsid w:val="00353248"/>
    <w:rsid w:val="00353AC5"/>
    <w:rsid w:val="003574CC"/>
    <w:rsid w:val="00365412"/>
    <w:rsid w:val="00391DC0"/>
    <w:rsid w:val="00392D16"/>
    <w:rsid w:val="003A3017"/>
    <w:rsid w:val="003A4325"/>
    <w:rsid w:val="003A5A2A"/>
    <w:rsid w:val="003B077B"/>
    <w:rsid w:val="003C38A8"/>
    <w:rsid w:val="003F5F33"/>
    <w:rsid w:val="003F6A1A"/>
    <w:rsid w:val="00401347"/>
    <w:rsid w:val="004044B3"/>
    <w:rsid w:val="00410815"/>
    <w:rsid w:val="00435A6D"/>
    <w:rsid w:val="004374B2"/>
    <w:rsid w:val="0046746B"/>
    <w:rsid w:val="004745E7"/>
    <w:rsid w:val="004776FD"/>
    <w:rsid w:val="00483772"/>
    <w:rsid w:val="0048522C"/>
    <w:rsid w:val="004A669F"/>
    <w:rsid w:val="004B035A"/>
    <w:rsid w:val="004C1999"/>
    <w:rsid w:val="004E0F53"/>
    <w:rsid w:val="004E6703"/>
    <w:rsid w:val="004F6374"/>
    <w:rsid w:val="005043C5"/>
    <w:rsid w:val="00507FEF"/>
    <w:rsid w:val="00520B08"/>
    <w:rsid w:val="005232CB"/>
    <w:rsid w:val="00542585"/>
    <w:rsid w:val="00542C62"/>
    <w:rsid w:val="00547AA1"/>
    <w:rsid w:val="00550121"/>
    <w:rsid w:val="00550A27"/>
    <w:rsid w:val="005524E1"/>
    <w:rsid w:val="0057368E"/>
    <w:rsid w:val="005879DA"/>
    <w:rsid w:val="00591178"/>
    <w:rsid w:val="005A4892"/>
    <w:rsid w:val="005A73D0"/>
    <w:rsid w:val="005B2768"/>
    <w:rsid w:val="005B422E"/>
    <w:rsid w:val="005D2D8E"/>
    <w:rsid w:val="005D3F8F"/>
    <w:rsid w:val="005D620A"/>
    <w:rsid w:val="005D6FAA"/>
    <w:rsid w:val="005F3EA1"/>
    <w:rsid w:val="0060010E"/>
    <w:rsid w:val="006030D4"/>
    <w:rsid w:val="006075D1"/>
    <w:rsid w:val="006240B4"/>
    <w:rsid w:val="00624883"/>
    <w:rsid w:val="0063244A"/>
    <w:rsid w:val="00645808"/>
    <w:rsid w:val="00663B5E"/>
    <w:rsid w:val="00665F1E"/>
    <w:rsid w:val="00677A13"/>
    <w:rsid w:val="00680961"/>
    <w:rsid w:val="00682CF8"/>
    <w:rsid w:val="00683C87"/>
    <w:rsid w:val="00686335"/>
    <w:rsid w:val="00690DE8"/>
    <w:rsid w:val="00691EA7"/>
    <w:rsid w:val="006949DF"/>
    <w:rsid w:val="006964B8"/>
    <w:rsid w:val="006A192B"/>
    <w:rsid w:val="006B7602"/>
    <w:rsid w:val="006C57F1"/>
    <w:rsid w:val="006C72CE"/>
    <w:rsid w:val="006E0989"/>
    <w:rsid w:val="006E0E59"/>
    <w:rsid w:val="006F4CA4"/>
    <w:rsid w:val="00700C9D"/>
    <w:rsid w:val="00702C76"/>
    <w:rsid w:val="007261F9"/>
    <w:rsid w:val="00730B30"/>
    <w:rsid w:val="00754E6B"/>
    <w:rsid w:val="00765AC3"/>
    <w:rsid w:val="00772BDD"/>
    <w:rsid w:val="00784DFE"/>
    <w:rsid w:val="007A26A2"/>
    <w:rsid w:val="007A2CFB"/>
    <w:rsid w:val="007A5C93"/>
    <w:rsid w:val="007A77A2"/>
    <w:rsid w:val="007C1EB7"/>
    <w:rsid w:val="007E4B68"/>
    <w:rsid w:val="007E5991"/>
    <w:rsid w:val="007F1FC1"/>
    <w:rsid w:val="007F5C19"/>
    <w:rsid w:val="00803676"/>
    <w:rsid w:val="008047C2"/>
    <w:rsid w:val="0081228D"/>
    <w:rsid w:val="00824558"/>
    <w:rsid w:val="00851569"/>
    <w:rsid w:val="00857C14"/>
    <w:rsid w:val="00880C9D"/>
    <w:rsid w:val="00891948"/>
    <w:rsid w:val="00893734"/>
    <w:rsid w:val="008A5106"/>
    <w:rsid w:val="008B2638"/>
    <w:rsid w:val="008C0DE6"/>
    <w:rsid w:val="008C363E"/>
    <w:rsid w:val="008C3E68"/>
    <w:rsid w:val="008C769B"/>
    <w:rsid w:val="008D2E5C"/>
    <w:rsid w:val="008D59C3"/>
    <w:rsid w:val="008E4587"/>
    <w:rsid w:val="008E6954"/>
    <w:rsid w:val="008F08EA"/>
    <w:rsid w:val="008F310D"/>
    <w:rsid w:val="009020ED"/>
    <w:rsid w:val="009041A4"/>
    <w:rsid w:val="00906F2D"/>
    <w:rsid w:val="00926222"/>
    <w:rsid w:val="00927A5F"/>
    <w:rsid w:val="00933E97"/>
    <w:rsid w:val="009349BB"/>
    <w:rsid w:val="0093552F"/>
    <w:rsid w:val="00942331"/>
    <w:rsid w:val="009533DE"/>
    <w:rsid w:val="00955B71"/>
    <w:rsid w:val="009604B8"/>
    <w:rsid w:val="00965488"/>
    <w:rsid w:val="009701C3"/>
    <w:rsid w:val="00976F6F"/>
    <w:rsid w:val="00977981"/>
    <w:rsid w:val="00993FFD"/>
    <w:rsid w:val="009A27F1"/>
    <w:rsid w:val="009A4AEE"/>
    <w:rsid w:val="009A73A1"/>
    <w:rsid w:val="009C08BB"/>
    <w:rsid w:val="009C316C"/>
    <w:rsid w:val="009C6FB7"/>
    <w:rsid w:val="009D16DD"/>
    <w:rsid w:val="009D1ECF"/>
    <w:rsid w:val="009E583D"/>
    <w:rsid w:val="009E59CC"/>
    <w:rsid w:val="009F1FCE"/>
    <w:rsid w:val="009F3395"/>
    <w:rsid w:val="009F3BF8"/>
    <w:rsid w:val="009F40C5"/>
    <w:rsid w:val="009F5154"/>
    <w:rsid w:val="00A21335"/>
    <w:rsid w:val="00A22217"/>
    <w:rsid w:val="00A348B8"/>
    <w:rsid w:val="00A42472"/>
    <w:rsid w:val="00A436D8"/>
    <w:rsid w:val="00A53F12"/>
    <w:rsid w:val="00A62FBE"/>
    <w:rsid w:val="00A65877"/>
    <w:rsid w:val="00A667CE"/>
    <w:rsid w:val="00A77D16"/>
    <w:rsid w:val="00A91660"/>
    <w:rsid w:val="00A92655"/>
    <w:rsid w:val="00AB1862"/>
    <w:rsid w:val="00AC341F"/>
    <w:rsid w:val="00AC46AE"/>
    <w:rsid w:val="00AD4800"/>
    <w:rsid w:val="00AE0C60"/>
    <w:rsid w:val="00AE4FEE"/>
    <w:rsid w:val="00AF22BA"/>
    <w:rsid w:val="00AF3C63"/>
    <w:rsid w:val="00AF47A8"/>
    <w:rsid w:val="00AF6CFB"/>
    <w:rsid w:val="00B176EC"/>
    <w:rsid w:val="00B260FA"/>
    <w:rsid w:val="00B2751D"/>
    <w:rsid w:val="00B32DE8"/>
    <w:rsid w:val="00B35B4F"/>
    <w:rsid w:val="00B44E9F"/>
    <w:rsid w:val="00B46D1A"/>
    <w:rsid w:val="00B51BBF"/>
    <w:rsid w:val="00B57CE9"/>
    <w:rsid w:val="00B62801"/>
    <w:rsid w:val="00B84C17"/>
    <w:rsid w:val="00B85511"/>
    <w:rsid w:val="00B90084"/>
    <w:rsid w:val="00B91CCC"/>
    <w:rsid w:val="00BA5A68"/>
    <w:rsid w:val="00BB2993"/>
    <w:rsid w:val="00BB4EC5"/>
    <w:rsid w:val="00BD478F"/>
    <w:rsid w:val="00BD5A8D"/>
    <w:rsid w:val="00BF653F"/>
    <w:rsid w:val="00C22DCB"/>
    <w:rsid w:val="00C36079"/>
    <w:rsid w:val="00C45916"/>
    <w:rsid w:val="00C53B5D"/>
    <w:rsid w:val="00C66005"/>
    <w:rsid w:val="00C74B01"/>
    <w:rsid w:val="00C77B72"/>
    <w:rsid w:val="00C858CB"/>
    <w:rsid w:val="00C97B16"/>
    <w:rsid w:val="00CA2EF1"/>
    <w:rsid w:val="00CB155F"/>
    <w:rsid w:val="00CB1F08"/>
    <w:rsid w:val="00CD289A"/>
    <w:rsid w:val="00CE0764"/>
    <w:rsid w:val="00CE3F58"/>
    <w:rsid w:val="00CE5E90"/>
    <w:rsid w:val="00CF4A0E"/>
    <w:rsid w:val="00D272D0"/>
    <w:rsid w:val="00D357F3"/>
    <w:rsid w:val="00D35A94"/>
    <w:rsid w:val="00D35D0B"/>
    <w:rsid w:val="00D372B3"/>
    <w:rsid w:val="00D40BD2"/>
    <w:rsid w:val="00D551EB"/>
    <w:rsid w:val="00D55BFC"/>
    <w:rsid w:val="00D57BA7"/>
    <w:rsid w:val="00D65DC1"/>
    <w:rsid w:val="00D71E5A"/>
    <w:rsid w:val="00D809BB"/>
    <w:rsid w:val="00D85D91"/>
    <w:rsid w:val="00D9190A"/>
    <w:rsid w:val="00D94BAC"/>
    <w:rsid w:val="00D956A6"/>
    <w:rsid w:val="00DB18D5"/>
    <w:rsid w:val="00DC0B35"/>
    <w:rsid w:val="00DC7B21"/>
    <w:rsid w:val="00DD3B55"/>
    <w:rsid w:val="00DD3D50"/>
    <w:rsid w:val="00DD4ECD"/>
    <w:rsid w:val="00DE2634"/>
    <w:rsid w:val="00DF4082"/>
    <w:rsid w:val="00DF4AA9"/>
    <w:rsid w:val="00E01705"/>
    <w:rsid w:val="00E02C2E"/>
    <w:rsid w:val="00E04B58"/>
    <w:rsid w:val="00E2202F"/>
    <w:rsid w:val="00E25F6B"/>
    <w:rsid w:val="00E31262"/>
    <w:rsid w:val="00E33FD6"/>
    <w:rsid w:val="00E4058E"/>
    <w:rsid w:val="00E41CA9"/>
    <w:rsid w:val="00E634A3"/>
    <w:rsid w:val="00E65155"/>
    <w:rsid w:val="00E907CB"/>
    <w:rsid w:val="00EB0A87"/>
    <w:rsid w:val="00EC0AE9"/>
    <w:rsid w:val="00EC513F"/>
    <w:rsid w:val="00ED0755"/>
    <w:rsid w:val="00ED212D"/>
    <w:rsid w:val="00ED6054"/>
    <w:rsid w:val="00ED7B0D"/>
    <w:rsid w:val="00F10873"/>
    <w:rsid w:val="00F1721D"/>
    <w:rsid w:val="00F17C01"/>
    <w:rsid w:val="00F46F01"/>
    <w:rsid w:val="00F550A1"/>
    <w:rsid w:val="00F55308"/>
    <w:rsid w:val="00F61E33"/>
    <w:rsid w:val="00F63EEF"/>
    <w:rsid w:val="00F672AE"/>
    <w:rsid w:val="00F81664"/>
    <w:rsid w:val="00F8245F"/>
    <w:rsid w:val="00F825B3"/>
    <w:rsid w:val="00F83E6D"/>
    <w:rsid w:val="00F903F7"/>
    <w:rsid w:val="00FA064B"/>
    <w:rsid w:val="00FA2D45"/>
    <w:rsid w:val="00FB62ED"/>
    <w:rsid w:val="00FC73B5"/>
    <w:rsid w:val="00FC76EE"/>
    <w:rsid w:val="00FD1FCB"/>
    <w:rsid w:val="00FD2227"/>
    <w:rsid w:val="00FD58B6"/>
    <w:rsid w:val="00FD7B0B"/>
    <w:rsid w:val="00FF2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7DF66-29CE-4642-83B2-C8FC248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EC0AE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C0AE9"/>
    <w:rPr>
      <w:color w:val="800080"/>
      <w:u w:val="single"/>
    </w:rPr>
  </w:style>
  <w:style w:type="paragraph" w:customStyle="1" w:styleId="msonormal0">
    <w:name w:val="msonormal"/>
    <w:basedOn w:val="a"/>
    <w:rsid w:val="00EC0AE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EC0AE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EC0AE9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7">
    <w:name w:val="font7"/>
    <w:basedOn w:val="a"/>
    <w:rsid w:val="00EC0AE9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"/>
    <w:rsid w:val="00EC0AE9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54">
    <w:name w:val="xl15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63">
    <w:name w:val="xl16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5">
    <w:name w:val="xl16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8">
    <w:name w:val="xl16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9">
    <w:name w:val="xl16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0">
    <w:name w:val="xl17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73">
    <w:name w:val="xl17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5">
    <w:name w:val="xl17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76">
    <w:name w:val="xl17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77">
    <w:name w:val="xl17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9">
    <w:name w:val="xl17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1">
    <w:name w:val="xl18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EC0AE9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3">
    <w:name w:val="xl183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8">
    <w:name w:val="font8"/>
    <w:basedOn w:val="a"/>
    <w:rsid w:val="00CA2EF1"/>
    <w:pPr>
      <w:spacing w:before="100" w:beforeAutospacing="1" w:after="100" w:afterAutospacing="1"/>
    </w:pPr>
    <w:rPr>
      <w:b/>
      <w:bCs/>
      <w:sz w:val="50"/>
      <w:szCs w:val="50"/>
    </w:rPr>
  </w:style>
  <w:style w:type="paragraph" w:customStyle="1" w:styleId="font9">
    <w:name w:val="font9"/>
    <w:basedOn w:val="a"/>
    <w:rsid w:val="00CA2EF1"/>
    <w:pPr>
      <w:spacing w:before="100" w:beforeAutospacing="1" w:after="100" w:afterAutospacing="1"/>
    </w:pPr>
    <w:rPr>
      <w:rFonts w:ascii="Calibri" w:hAnsi="Calibri" w:cs="Calibri"/>
      <w:color w:val="000000"/>
      <w:sz w:val="50"/>
      <w:szCs w:val="50"/>
    </w:rPr>
  </w:style>
  <w:style w:type="paragraph" w:customStyle="1" w:styleId="xl184">
    <w:name w:val="xl18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5">
    <w:name w:val="xl18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6">
    <w:name w:val="xl18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87">
    <w:name w:val="xl18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188">
    <w:name w:val="xl18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9">
    <w:name w:val="xl18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0">
    <w:name w:val="xl19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1">
    <w:name w:val="xl19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FF0000"/>
      <w:sz w:val="50"/>
      <w:szCs w:val="50"/>
    </w:rPr>
  </w:style>
  <w:style w:type="paragraph" w:customStyle="1" w:styleId="xl192">
    <w:name w:val="xl19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3">
    <w:name w:val="xl19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4">
    <w:name w:val="xl19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5">
    <w:name w:val="xl19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6">
    <w:name w:val="xl19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7">
    <w:name w:val="xl19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8">
    <w:name w:val="xl19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9">
    <w:name w:val="xl19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50"/>
      <w:szCs w:val="50"/>
    </w:rPr>
  </w:style>
  <w:style w:type="paragraph" w:customStyle="1" w:styleId="xl200">
    <w:name w:val="xl20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1">
    <w:name w:val="xl20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2">
    <w:name w:val="xl20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3">
    <w:name w:val="xl20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4">
    <w:name w:val="xl20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5">
    <w:name w:val="xl20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6">
    <w:name w:val="xl20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7">
    <w:name w:val="xl20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8">
    <w:name w:val="xl20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9">
    <w:name w:val="xl20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0">
    <w:name w:val="xl21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1">
    <w:name w:val="xl21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2">
    <w:name w:val="xl21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3">
    <w:name w:val="xl21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color w:val="FF0000"/>
      <w:sz w:val="50"/>
      <w:szCs w:val="50"/>
    </w:rPr>
  </w:style>
  <w:style w:type="paragraph" w:customStyle="1" w:styleId="xl214">
    <w:name w:val="xl21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5">
    <w:name w:val="xl21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6">
    <w:name w:val="xl21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7">
    <w:name w:val="xl21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8">
    <w:name w:val="xl21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9">
    <w:name w:val="xl21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E4F7E-A87A-4928-8F02-C29130DD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5</Pages>
  <Words>2825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528</cp:revision>
  <cp:lastPrinted>2023-06-21T11:35:00Z</cp:lastPrinted>
  <dcterms:created xsi:type="dcterms:W3CDTF">2015-02-12T08:07:00Z</dcterms:created>
  <dcterms:modified xsi:type="dcterms:W3CDTF">2023-07-31T04:30:00Z</dcterms:modified>
</cp:coreProperties>
</file>