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6D1C4A" w:rsidRDefault="00005EA8" w:rsidP="00005EA8">
      <w:pPr>
        <w:jc w:val="right"/>
        <w:rPr>
          <w:sz w:val="20"/>
          <w:szCs w:val="20"/>
        </w:rPr>
      </w:pPr>
      <w:r w:rsidRPr="006D1C4A">
        <w:rPr>
          <w:sz w:val="20"/>
          <w:szCs w:val="20"/>
        </w:rPr>
        <w:t xml:space="preserve">Приложение 2 </w:t>
      </w:r>
    </w:p>
    <w:p w:rsidR="00005EA8" w:rsidRPr="006D1C4A" w:rsidRDefault="00005EA8" w:rsidP="00005EA8">
      <w:pPr>
        <w:jc w:val="right"/>
        <w:rPr>
          <w:sz w:val="20"/>
          <w:szCs w:val="20"/>
        </w:rPr>
      </w:pPr>
      <w:r w:rsidRPr="006D1C4A">
        <w:rPr>
          <w:sz w:val="20"/>
          <w:szCs w:val="20"/>
        </w:rPr>
        <w:t>к тендерной документации</w:t>
      </w:r>
    </w:p>
    <w:p w:rsidR="00005EA8" w:rsidRPr="006D1C4A" w:rsidRDefault="00005EA8" w:rsidP="00005EA8">
      <w:pPr>
        <w:jc w:val="right"/>
        <w:rPr>
          <w:sz w:val="20"/>
          <w:szCs w:val="20"/>
        </w:rPr>
      </w:pPr>
    </w:p>
    <w:p w:rsidR="00005EA8" w:rsidRPr="006D1C4A" w:rsidRDefault="00005EA8" w:rsidP="00032882">
      <w:pPr>
        <w:jc w:val="center"/>
        <w:rPr>
          <w:b/>
          <w:sz w:val="20"/>
          <w:szCs w:val="20"/>
        </w:rPr>
      </w:pPr>
      <w:r w:rsidRPr="006D1C4A">
        <w:rPr>
          <w:b/>
          <w:sz w:val="20"/>
          <w:szCs w:val="20"/>
        </w:rPr>
        <w:t>Техническая спецификация</w:t>
      </w:r>
      <w:r w:rsidR="009F3395" w:rsidRPr="006D1C4A">
        <w:rPr>
          <w:b/>
          <w:bCs/>
          <w:sz w:val="20"/>
          <w:szCs w:val="20"/>
        </w:rPr>
        <w:t xml:space="preserve"> медицинских изделий</w:t>
      </w:r>
    </w:p>
    <w:p w:rsidR="00730B30" w:rsidRPr="006D1C4A" w:rsidRDefault="00730B30" w:rsidP="00005EA8">
      <w:pPr>
        <w:rPr>
          <w:sz w:val="20"/>
          <w:szCs w:val="2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6379"/>
        <w:gridCol w:w="8363"/>
      </w:tblGrid>
      <w:tr w:rsidR="00487A6A" w:rsidRPr="00DB1CFE" w:rsidTr="00DB1CFE">
        <w:trPr>
          <w:trHeight w:val="1009"/>
        </w:trPr>
        <w:tc>
          <w:tcPr>
            <w:tcW w:w="675" w:type="dxa"/>
            <w:vAlign w:val="center"/>
          </w:tcPr>
          <w:p w:rsidR="00487A6A" w:rsidRPr="00DB1CFE" w:rsidRDefault="00487A6A" w:rsidP="00D53A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CFE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379" w:type="dxa"/>
            <w:vAlign w:val="center"/>
          </w:tcPr>
          <w:p w:rsidR="00487A6A" w:rsidRPr="00DB1CFE" w:rsidRDefault="00487A6A" w:rsidP="00D53A40">
            <w:pPr>
              <w:jc w:val="center"/>
              <w:rPr>
                <w:sz w:val="16"/>
                <w:szCs w:val="16"/>
              </w:rPr>
            </w:pPr>
            <w:r w:rsidRPr="00DB1CFE">
              <w:rPr>
                <w:b/>
                <w:bCs/>
                <w:sz w:val="16"/>
                <w:szCs w:val="16"/>
              </w:rPr>
              <w:t>Наименование медицинских изделий</w:t>
            </w:r>
          </w:p>
        </w:tc>
        <w:tc>
          <w:tcPr>
            <w:tcW w:w="8363" w:type="dxa"/>
            <w:vAlign w:val="center"/>
          </w:tcPr>
          <w:p w:rsidR="00487A6A" w:rsidRPr="00DB1CFE" w:rsidRDefault="00487A6A" w:rsidP="00D53A40">
            <w:pPr>
              <w:jc w:val="center"/>
              <w:rPr>
                <w:sz w:val="16"/>
                <w:szCs w:val="16"/>
              </w:rPr>
            </w:pPr>
            <w:r w:rsidRPr="00DB1CFE">
              <w:rPr>
                <w:b/>
                <w:bCs/>
                <w:sz w:val="16"/>
                <w:szCs w:val="16"/>
              </w:rPr>
              <w:t>Техническая спецификация медицинских изделий</w:t>
            </w:r>
          </w:p>
        </w:tc>
      </w:tr>
      <w:tr w:rsidR="00DB1CFE" w:rsidRPr="00DB1CFE" w:rsidTr="00DB1CFE">
        <w:trPr>
          <w:trHeight w:val="149"/>
        </w:trPr>
        <w:tc>
          <w:tcPr>
            <w:tcW w:w="675" w:type="dxa"/>
            <w:vAlign w:val="center"/>
          </w:tcPr>
          <w:p w:rsidR="00DB1CFE" w:rsidRPr="00DB1CFE" w:rsidRDefault="00DB1CFE" w:rsidP="00487A6A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Адаптеры для увлажнителя. Соединитель адаптер электрический одинарный для соединения контуров с увлажнителем F&amp;P МR 850. Общая длина 41,5см , на концах два электрических соединителя. Один – стандартный с подвижным корпусом для подсоединения к разъёму увлажнителя МR 850 с тремя направляющими. Второй соединитель оригинальный внутренний для подключения к контуру. Двойная контактная группа длиной 1см с направляющей диаметром 0,5см, внешний диаметр соединителя 1,4см. Расчетная мощность не более 70 Вт.</w:t>
            </w:r>
            <w:r w:rsidR="00584767">
              <w:rPr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Адаптеры для увлажнителя. Соединитель адаптер электрический одинарный для соединения контуров с увлажнителем F&amp;P МR 850. Общая длина 41,5см , на концах два электрических соединителя. Один – стандартный с подвижным корпусом для подсоединения к разъёму увлажнителя МR 850 с тремя направляющими. Второй соединитель оригинальный внутренний для подключения к контуру. Двойная контактная группа длиной 1см с направляющей диаметром 0,5см, внешний диаметр соединителя 1,4см. Расчетная мощность не более 70 Вт.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  <w:vAlign w:val="center"/>
          </w:tcPr>
          <w:p w:rsidR="00DB1CFE" w:rsidRPr="00DB1CFE" w:rsidRDefault="00DB1CFE" w:rsidP="00487A6A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потока одноразовый для новорожденных для аппарата ИВЛ Hamilton G-5. Коннекторы 15M/15F; Длина соединительных трубок 1,88 м.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потока одноразовый для новорожденных для аппарата ИВЛ Hamilton G-5. Коннекторы 15M/15F; Длина соединительных трубок 1,88 м.</w:t>
            </w:r>
          </w:p>
        </w:tc>
      </w:tr>
      <w:tr w:rsidR="00DB1CFE" w:rsidRPr="00DB1CFE" w:rsidTr="00DB1CFE">
        <w:trPr>
          <w:trHeight w:val="355"/>
        </w:trPr>
        <w:tc>
          <w:tcPr>
            <w:tcW w:w="675" w:type="dxa"/>
            <w:vAlign w:val="center"/>
          </w:tcPr>
          <w:p w:rsidR="00DB1CFE" w:rsidRPr="00DB1CFE" w:rsidRDefault="00DB1CFE" w:rsidP="00487A6A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аппарата ИВЛ Hamilton G-5. Настройка и калибровка аппарата после замены. Гарантия – 12 месяцев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аппарата ИВЛ Hamilton G-5. Настройка и калибровка аппарата после замены. Гарантия – 12 месяцев</w:t>
            </w:r>
          </w:p>
        </w:tc>
      </w:tr>
      <w:tr w:rsidR="00DB1CFE" w:rsidRPr="00DB1CFE" w:rsidTr="00DB1CFE">
        <w:trPr>
          <w:trHeight w:val="261"/>
        </w:trPr>
        <w:tc>
          <w:tcPr>
            <w:tcW w:w="675" w:type="dxa"/>
            <w:vAlign w:val="center"/>
          </w:tcPr>
          <w:p w:rsidR="00DB1CFE" w:rsidRPr="00DB1CFE" w:rsidRDefault="00DB1CFE" w:rsidP="00487A6A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Контур дыхательный неонатальный с одним влагосборником многоразовый для аппарата ИВЛ Hamilton G-5. 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Контур дыхательный неонатальный с одним влагосборником многоразовый для аппарата ИВЛ Hamilton G-5. </w:t>
            </w:r>
          </w:p>
        </w:tc>
      </w:tr>
      <w:tr w:rsidR="00DB1CFE" w:rsidRPr="00DB1CFE" w:rsidTr="00DB1CFE">
        <w:trPr>
          <w:trHeight w:val="318"/>
        </w:trPr>
        <w:tc>
          <w:tcPr>
            <w:tcW w:w="675" w:type="dxa"/>
            <w:vAlign w:val="center"/>
          </w:tcPr>
          <w:p w:rsidR="00DB1CFE" w:rsidRPr="00DB1CFE" w:rsidRDefault="00DB1CFE" w:rsidP="00487A6A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Аккумуляторные батареи для аппарата ИВЛ Hamilton G-5. Полная совместимость с аппаратом. Установка на аппарат.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Аккумуляторные батареи для аппарата ИВЛ Hamilton G-5. Полная совместимость с аппаратом. Установка на аппарат.</w:t>
            </w:r>
          </w:p>
        </w:tc>
      </w:tr>
      <w:tr w:rsidR="00DB1CFE" w:rsidRPr="00DB1CFE" w:rsidTr="00DB1CFE">
        <w:trPr>
          <w:trHeight w:val="265"/>
        </w:trPr>
        <w:tc>
          <w:tcPr>
            <w:tcW w:w="675" w:type="dxa"/>
            <w:vAlign w:val="center"/>
          </w:tcPr>
          <w:p w:rsidR="00DB1CFE" w:rsidRPr="00DB1CFE" w:rsidRDefault="00DB1CFE" w:rsidP="00487A6A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аппарата ИВЛ Hamilton C-2. Установка на аппарат; Настройка и калибровка аппарата после замены.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аппарата ИВЛ Hamilton C-2. Установка на аппарат; Настройка и калибровка аппарата после замены.</w:t>
            </w:r>
          </w:p>
        </w:tc>
      </w:tr>
      <w:tr w:rsidR="00DB1CFE" w:rsidRPr="00DB1CFE" w:rsidTr="00DB1CFE">
        <w:trPr>
          <w:trHeight w:val="331"/>
        </w:trPr>
        <w:tc>
          <w:tcPr>
            <w:tcW w:w="675" w:type="dxa"/>
            <w:vAlign w:val="center"/>
          </w:tcPr>
          <w:p w:rsidR="00DB1CFE" w:rsidRPr="00DB1CFE" w:rsidRDefault="00DB1CFE" w:rsidP="00487A6A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Контур дыхательный неонатальный с одним влагосборником многоразовый для аппарата ИВЛ Hamilton С-2.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Контур дыхательный неонатальный с одним влагосборником многоразовый для аппарата ИВЛ Hamilton С-2.</w:t>
            </w:r>
          </w:p>
        </w:tc>
      </w:tr>
      <w:tr w:rsidR="00DB1CFE" w:rsidRPr="00DB1CFE" w:rsidTr="00DB1CFE">
        <w:trPr>
          <w:trHeight w:val="331"/>
        </w:trPr>
        <w:tc>
          <w:tcPr>
            <w:tcW w:w="675" w:type="dxa"/>
          </w:tcPr>
          <w:p w:rsidR="00DB1CFE" w:rsidRPr="00DB1CFE" w:rsidRDefault="00DB1CFE" w:rsidP="00702726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Аккумуляторные батареи для аппарата ИВЛ Hamilton C-2. Установка на аппарат. Полная совместимость с аппаратом.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Аккумуляторные батареи для аппарата ИВЛ Hamilton C-2. Установка на аппарат. Полная совместимость с аппаратом.</w:t>
            </w:r>
          </w:p>
        </w:tc>
      </w:tr>
      <w:tr w:rsidR="00DB1CFE" w:rsidRPr="00DB1CFE" w:rsidTr="00DB1CFE">
        <w:trPr>
          <w:trHeight w:val="331"/>
        </w:trPr>
        <w:tc>
          <w:tcPr>
            <w:tcW w:w="675" w:type="dxa"/>
          </w:tcPr>
          <w:p w:rsidR="00DB1CFE" w:rsidRPr="00DB1CFE" w:rsidRDefault="00DB1CFE" w:rsidP="00702726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аппарата ИВЛ BabyLog 8000 plus. Установка на аппарат.  Настройка и калибровка аппарата после замены.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аппарата ИВЛ BabyLog 8000 plus. Установка на аппарат.  Настройка и калибровка аппарата после замены.</w:t>
            </w:r>
          </w:p>
        </w:tc>
      </w:tr>
      <w:tr w:rsidR="00DB1CFE" w:rsidRPr="00DB1CFE" w:rsidTr="00DB1CFE">
        <w:trPr>
          <w:trHeight w:val="331"/>
        </w:trPr>
        <w:tc>
          <w:tcPr>
            <w:tcW w:w="675" w:type="dxa"/>
          </w:tcPr>
          <w:p w:rsidR="00DB1CFE" w:rsidRPr="00DB1CFE" w:rsidRDefault="00DB1CFE" w:rsidP="00702726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Кабель датчика потока для аппарата ИВЛ BabyLog 8000 plus, совместимость с неонатальными датчиками потока.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Кабель датчика потока для аппарата ИВЛ BabyLog 8000 plus, совместимость с неонатальными датчиками потока.</w:t>
            </w:r>
          </w:p>
        </w:tc>
      </w:tr>
      <w:tr w:rsidR="00DB1CFE" w:rsidRPr="00DB1CFE" w:rsidTr="00DB1CFE">
        <w:trPr>
          <w:trHeight w:val="331"/>
        </w:trPr>
        <w:tc>
          <w:tcPr>
            <w:tcW w:w="675" w:type="dxa"/>
          </w:tcPr>
          <w:p w:rsidR="00DB1CFE" w:rsidRPr="00DB1CFE" w:rsidRDefault="00DB1CFE" w:rsidP="00702726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потока на аппарат ИВЛ BabyLog 8000 plus (упаковка 5 шт).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потока на аппарат ИВЛ BabyLog 8000 plus (упаковка 5 шт).</w:t>
            </w:r>
          </w:p>
        </w:tc>
      </w:tr>
      <w:tr w:rsidR="00DB1CFE" w:rsidRPr="00DB1CFE" w:rsidTr="00DB1CFE">
        <w:trPr>
          <w:trHeight w:val="331"/>
        </w:trPr>
        <w:tc>
          <w:tcPr>
            <w:tcW w:w="675" w:type="dxa"/>
          </w:tcPr>
          <w:p w:rsidR="00DB1CFE" w:rsidRPr="00DB1CFE" w:rsidRDefault="00DB1CFE" w:rsidP="00702726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на аппарат ИВЛ Evita 2 plus. Установка на аппарат. Настройка и калибровка аппарата после замены.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на аппарат ИВЛ Evita 2 plus. Установка на аппарат. Настройка и калибровка аппарата после замены.</w:t>
            </w:r>
          </w:p>
        </w:tc>
      </w:tr>
      <w:tr w:rsidR="00DB1CFE" w:rsidRPr="00DB1CFE" w:rsidTr="00DB1CFE">
        <w:trPr>
          <w:trHeight w:val="331"/>
        </w:trPr>
        <w:tc>
          <w:tcPr>
            <w:tcW w:w="675" w:type="dxa"/>
          </w:tcPr>
          <w:p w:rsidR="00DB1CFE" w:rsidRPr="00DB1CFE" w:rsidRDefault="00DB1CFE" w:rsidP="00702726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Кабель датчика потока на аппарат ИВЛ Evita 2 plus, совместимость с неонатальными датчиками потока.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Кабель датчика потока на аппарат ИВЛ Evita 2 plus, совместимость с неонатальными датчиками потока.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702726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потока на аппарат ИВЛ Evita 2 plus. Датчик потока неонатальный с Y-образным тройником.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потока на аппарат ИВЛ Evita 2 plus. Датчик потока неонатальный с Y-образным тройником.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702726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аппарата ИВЛ SLE5000 - Датчик кислорода для аппарата ИВЛ SLE5000; - Установка на аппарат; - Настройка и калибровка аппарата после замены; - Срок поставки – 30 календарных дней; - Гарантия – 12 месяцев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аппарата ИВЛ SLE5000 - Датчик кислорода для аппарата ИВЛ SLE5000; - Установка на аппарат; - Настройка и калибровка аппарата после замены; - Срок поставки – 30 календарных дней; - Гарантия – 12 месяцев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702726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Аккумуляторная батарея CYCLON 4 v 8.0 Ah 7257 w для аппарата ИВЛ SLE5000   - Аккумуляторная батарея CYCLON 4 v 8.0 Ah 7257 w для аппарата ИВЛ SLE5000; - Установка на аппарат; - Срок поставки – 30 календарных дней; - Гарантия – 12 месяцев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Аккумуляторная батарея CYCLON 4 v 8.0 Ah 7257 w для аппарата ИВЛ SLE5000   - Аккумуляторная батарея CYCLON 4 v 8.0 Ah 7257 w для аппарата ИВЛ SLE5000; - Установка на аппарат; - Срок поставки – 30 календарных дней; - Гарантия – 12 месяцев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потока на аппарат ИВЛ AVEA   - Датчик потока на аппарат ИВЛ AVEA.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потока на аппарат ИВЛ AVEA   - Датчик потока на аппарат ИВЛ AVEA.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Датчик кислорода для ИВЛ AVEA. Установка на аппарат. Настройка и калибровка аппарата после замены.  Гарантия – 12 месяцев 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Датчик кислорода для ИВЛ AVEA. Установка на аппарат. Настройка и калибровка аппарата после замены.  Гарантия – 12 месяцев 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Кислородный датчик для аппарата ИВЛ Fabian. Настройка и калибровка аппарата после замены. Гарантия – 12 месяцев.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Кислородный датчик для аппарата ИВЛ Fabian. Настройка и калибровка аппарата после замены. Гарантия – 12 месяцев. 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потока неонатальный для аппарат ИВЛ Fabian одноразовый С.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потока неонатальный для аппарат ИВЛ Fabian одноразовый С.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Кабель датчика потока для аппарата ИВЛ Fabian, совместимость с неонатальными датчиками потока.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Кабель датчика потока для аппарата ИВЛ Fabian, совместимость с неонатальными датчиками потока.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аппарата ИВЛ NBP 840. Настройка и калибровка аппарата после замены. Гарантия – 12 месяцев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Датчик кислорода для аппарата ИВЛ NBP 840. Настройка и калибровка аппарата после замены. Гарантия – 12 месяцев. Нестерильный, не регенерируемый (не восстанавливаемый). С кабелем 3 pin. Для измерения процентного содержания кислорода (O2 %) в воздушной смеси подаваемой пациенту. Технические характеристики: Напряжение выходное, мВ: 10-15. Время срабатывания при 90%, сек: 15. Точность: ошибка в линейности при постоянной t и давлении, от полной шкалы, %: ± 1. Интерфейс машинный - порт: (разъем) pin: 3.  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Датчик кислорода для аппарата ИВЛ NSPAP Arabella. Настройка и калибровка аппарата после замены. 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Датчик кислорода для аппарата ИВЛ NSPAP Arabella. Настройка и калибровка аппарата после замены. 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Юстировочный набор для аппарата ИВЛ Sipap Infant Flow. Настройка и калибровка аппарата после замены. Гарантия – 12 месяцев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Юстировочный набор для аппарата ИВЛ Sipap Infant Flow. Настройка и калибровка аппарата после замены. Гарантия – 12 месяцев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Дыхательный контур неонатальный многоразовый  для транспортного ИВЛ SirioBaby инкубатора Atom Transcapsule V-808. 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Дыхательный контур неонатальный многоразовый  для транспортного ИВЛ SirioBaby инкубатора Atom Transcapsule V-808. 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температуры на транспортный инкубатор Atom Transcapsule V-808.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температуры на транспортный инкубатор Atom Transcapsule V-808.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Батареи для транспортного ИВЛ SirioBaby. Гарантия – 12 месяцев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Батареи для транспортного ИВЛ SirioBaby. Гарантия – 12 месяцев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Батареи для транспортного инкубатора AtomTranscapsuleV-808. Гарантия – 12 месяцев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Батареи для транспортного инкубатора AtomTranscapsuleV-808. Гарантия – 12 месяцев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для измерения SPO2 неонатальный LNCS Inf для аппарата Panda Warmer GE.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для измерения SPO2 неонатальный LNCS Inf для аппарата Panda Warmer GE.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для измерения SPO2 неонатальный LNOP Neo одноразовые, производства «Atom Medical Corporation», Япония.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для измерения SPO2 неонатальный LNOP Neo одноразовые, производства «Atom Medical Corporation», Япония.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Кабель соединительный для одноразовых неотнатальных датчиков измерения SPO2 LNOP Patient Cable Red PC-04 for SpO2 для аппаратов «Atom Medical Corporation».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Кабель соединительный для одноразовых неотнатальных датчиков измерения SPO2 LNOP Patient Cable Red PC-04 for SpO2 для аппаратов «Atom Medical Corporation».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Датчик SpO2 многоразовый неонатальный для монитора прикроватного «InfinityGammaXL». 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Датчик SpO2 многоразовый неонатальный для монитора прикроватного «InfinityGammaXL». 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Многопараметрический измерительный модуль М3001А для монитора неонатального МР-20. M3001A - сервер многопараметрический измерительный. Представляет собой базовый блок многопараметрического измерительного сервера IntelliVue и служит для измерения НИАД - неинвазивного артериального давления, ЭКГ 3 или 5 отведений (отдельная программа сможет обеспечить реконструкцию до 12 отведений, одновременно за счет импеданса производится подсчет частоты дыхания, SPO2 / Плетизмограмма пульса (по выбору клиента могут использоваться различные методики определения сатурации (Fast - Philips, Masimo SEt или Nellcor OxiMax). - Установка на аппарат; - Настройка и калибровка аппарата после замены.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Многопараметрический измерительный модуль М3001А для монитора неонатального МР-20. M3001A - сервер многопараметрический измерительный. Представляет собой базовый блок многопараметрического измерительного сервера IntelliVue и служит для измерения НИАД - неинвазивного артериального давления, ЭКГ 3 или 5 отведений (отдельная программа сможет обеспечить реконструкцию до 12 отведений, одновременно за счет импеданса производится подсчет частоты дыхания, SPO2 / Плетизмограмма пульса (по выбору клиента могут использоваться различные методики определения сатурации (Fast - Philips, Masimo SEt или Nellcor OxiMax). - Установка на аппарат; - Настройка и калибровка аппарата после замены.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Многоразовый датчик SpO2 для кисти/стопы для новорожденных для монитора неонатального МР-20 - Многоразовый пульсоксиметрический датчик для новорожденных (с массой тела от 1 до 4 кг, крепление на руку/ногу) с 8-pin коннектором, длина кабеля 1,5 м для монитора неонатального МР-20; Совместим с: M3001A.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Многоразовый датчик SpO2 для кисти/стопы для новорожденных для монитора неонатального МР-20 - Многоразовый пульсоксиметрический датчик для новорожденных (с массой тела от 1 до 4 кг, крепление на руку/ногу) с 8-pin коннектором, длина кабеля 1,5 м для монитора неонатального МР-20; Совместим с: M3001A.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Соединительная трубка для измерения давления новорожденных для монитора неонатального МР-20 - Соединительная трубка для измерения давления новорожденных для монитора неонатального МР-20; Совместим с: M3001A.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Соединительная трубка для измерения давления новорожденных для монитора неонатального МР-20 - Соединительная трубка для измерения давления новорожденных для монитора неонатального МР-20; Совместим с: M3001A.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Манжеты одноразовые для не инвазивного измерения АД у новорожденных для монитора неонатального МР-20. Совместим с: M3001A.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Манжеты одноразовые для не инвазивного измерения АД у новорожденных для монитора неонатального МР-20. Совместим с: M3001A.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Зарядное устройство для весов Саша В1-15 - Блок питания (сетевой адаптер, источник питания) (9V, 500mA) для весов для новорожденных Масса-К В1-15 "Саша" (Massa-K B1-15).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Зарядное устройство для весов Саша В1-15 - Блок питания (сетевой адаптер, источник питания) (9V, 500mA) для весов для новорожденных Масса-К В1-15 "Саша" (Massa-K B1-15).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Лампа для аппарата фототерапии Monobloo.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Лампа для аппарата фототерапии Monobloo.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Лампа для аппарата фототерапии Atom.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Лампа для аппарата фототерапии Atom.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Лампа бактерицидная 15 Вт. Тип цоколя - G13 - Тип колбы - Т8 - Мощность, Вт – 15 - Поток излучения, Вт - 4,0- Напряжение на лампе, В – 55 - Размеры, мм - А = 438; D = 26.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Лампа бактерицидная 15 Вт. Тип цоколя - G13 - Тип колбы - Т8 - Мощность, Вт – 15 - Поток излучения, Вт - 4,0- Напряжение на лампе, В – 55 - Размеры, мм - А = 438; D = 26.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Галогеновая лампа G4 12В 35 Вт для хирургического потолочного светильника.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Галогеновая лампа G4 12В 35 Вт для хирургического потолочного светильника.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ТЭНы для аквадистиллятора АЭ-10МО; - Мощность (кВт)- 2,4 кВт. - Напряжение (В)- 220 - Диаметр оболочки тэна – 8 мм. - Контактный стержень –  резьба М3. - Резьба штуцеров (втулок для установки): М14х1,5 - Материал тэна-  нержавеющая сталь. - Среда применения — Вода. - Применяется в медтехнике: АЭ-10 МО - Масса (кг): 0,51, м/ц=115мм - Демонтаж вышедших из строя тэн, установка новых на аппарат. Гарантия – 12 месяцев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ТЭНы для аквадистиллятора АЭ-10МО; - Мощность (кВт)- 2,4 кВт. - Напряжение (В)- 220 - Диаметр оболочки тэна – 8 мм. - Контактный стержень –  резьба М3. - Резьба штуцеров (втулок для установки): М14х1,5 - Материал тэна-  нержавеющая сталь. - Среда применения — Вода. - Применяется в медтехнике: АЭ-10 МО - Масса (кг): 0,51, м/ц=115мм - Демонтаж вышедших из строя тэн, установка новых на аппарат. Гарантия – 12 месяцев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ТЭНы для аквадистиллятора АЭ-25ТМ, мощность - 2,7 кВт; - штуцер – М18х1,5; - материал штуцера – латунь; - материал оболочки - нержавеющая сталь. - Демонтаж вышедших из строя тэн, установка новых на аппарат. Гарантия – 12 месяцев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ТЭНы для аквадистиллятора АЭ-25ТМ, мощность - 2,7 кВт; - штуцер – М18х1,5; - материал штуцера – латунь; - материал оболочки - нержавеющая сталь. - Демонтаж вышедших из строя тэн, установка новых на аппарат. Гарантия – 12 месяцев</w:t>
            </w:r>
          </w:p>
        </w:tc>
      </w:tr>
      <w:tr w:rsidR="00DB1CFE" w:rsidRPr="00DB1CFE" w:rsidTr="00DB1CFE">
        <w:trPr>
          <w:trHeight w:val="208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Ультразвуковой доплеровский датчик для монитора фетального FC-700;- Технические характеристики: - измерение — сердечный ритм эмбриона (СРЭ); - входной сигнал — ультразвуковой допплер пульса; - частота ультразвука — 1.0 МГц; - мощность ультразвука — &lt;10 мВ/cм2; - метод обнаружения СРЭ — автокорреляция; - амплитуда измерения — 50 ~ 240 уд./мин; - точность СРЭ — ±1 сверх нормальной амплитуды СРЭ уд/мин; - условия эксплуатации — помещение с температурой от +10С до +40С. 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 xml:space="preserve">Ультразвуковой доплеровский датчик для монитора фетального FC-700;- Технические характеристики: - измерение — сердечный ритм эмбриона (СРЭ); - входной сигнал — ультразвуковой допплер пульса; - частота ультразвука — 1.0 МГц; - мощность ультразвука — &lt;10 мВ/cм2; - метод обнаружения СРЭ — автокорреляция; - амплитуда измерения — 50 ~ 240 уд./мин; - точность СРЭ — ±1 сверх нормальной амплитуды СРЭ уд/мин; - условия эксплуатации — помещение с температурой от +10С до +40С. 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Комплект электродов ЭКГ взрослый (грудные – груша 6 шт., конечности – прищепка – 4 шт.) - Комплект электродов ЭКГ взрослый (грудные – груша 6 шт., конечности – прищепка – 4 шт.).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Комплект электродов ЭКГ взрослый (грудные – груша 6 шт., конечности – прищепка – 4 шт.) - Комплект электродов ЭКГ взрослый (грудные – груша 6 шт., конечности – прищепка – 4 шт.).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Манжета взрослая для измерения АД к монитору Mindray с окружностью 13,1*23,5 см (см1203).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Манжета взрослая для измерения АД к монитору Mindray с окружностью 13,1*23,5 см (см1203).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Манжета взрослая для измерения АД к монитору Mindray с окружностью 16,5*32 см (см1204).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Манжета взрослая для измерения АД к монитору Mindray с окружностью 16,5*32 см (см1204).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для измерения SPO2 взрослый к монитору Mindray.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для измерения SPO2 взрослый к монитору Mindray.</w:t>
            </w:r>
          </w:p>
        </w:tc>
      </w:tr>
      <w:tr w:rsidR="00DB1CFE" w:rsidRPr="00DB1CFE" w:rsidTr="00DB1CFE">
        <w:trPr>
          <w:trHeight w:val="131"/>
        </w:trPr>
        <w:tc>
          <w:tcPr>
            <w:tcW w:w="675" w:type="dxa"/>
          </w:tcPr>
          <w:p w:rsidR="00DB1CFE" w:rsidRPr="00DB1CFE" w:rsidRDefault="00DB1CFE" w:rsidP="0013495B">
            <w:pPr>
              <w:jc w:val="center"/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6379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НДА Fabius Plus. Установка на аппарат, Настройка и калибровка аппарата после замены. Гарантия – 12 месяцев</w:t>
            </w:r>
          </w:p>
        </w:tc>
        <w:tc>
          <w:tcPr>
            <w:tcW w:w="8363" w:type="dxa"/>
            <w:vAlign w:val="center"/>
          </w:tcPr>
          <w:p w:rsidR="00DB1CFE" w:rsidRPr="00DB1CFE" w:rsidRDefault="00DB1CFE">
            <w:pPr>
              <w:rPr>
                <w:color w:val="000000"/>
                <w:sz w:val="16"/>
                <w:szCs w:val="16"/>
              </w:rPr>
            </w:pPr>
            <w:r w:rsidRPr="00DB1CFE">
              <w:rPr>
                <w:color w:val="000000"/>
                <w:sz w:val="16"/>
                <w:szCs w:val="16"/>
              </w:rPr>
              <w:t>Датчик кислорода для НДА Fabius Plus. Установка на аппарат, Настройка и калибровка аппарата после замены. Гарантия – 12 месяцев</w:t>
            </w:r>
          </w:p>
        </w:tc>
      </w:tr>
    </w:tbl>
    <w:p w:rsidR="00487A6A" w:rsidRPr="006D1C4A" w:rsidRDefault="00487A6A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6D1C4A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6D1C4A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6D1C4A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6D1C4A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 w:rsidRPr="006D1C4A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6D1C4A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 w:rsidRPr="006D1C4A">
        <w:rPr>
          <w:rFonts w:ascii="Times New Roman" w:hAnsi="Times New Roman" w:cs="Times New Roman"/>
          <w:sz w:val="20"/>
          <w:szCs w:val="20"/>
        </w:rPr>
        <w:t xml:space="preserve"> </w:t>
      </w:r>
      <w:r w:rsidRPr="006D1C4A">
        <w:rPr>
          <w:rFonts w:ascii="Times New Roman" w:hAnsi="Times New Roman" w:cs="Times New Roman"/>
          <w:sz w:val="20"/>
          <w:szCs w:val="20"/>
        </w:rPr>
        <w:t>г.</w:t>
      </w:r>
      <w:r w:rsidR="00AF6CFB" w:rsidRPr="006D1C4A">
        <w:rPr>
          <w:rFonts w:ascii="Times New Roman" w:hAnsi="Times New Roman" w:cs="Times New Roman"/>
          <w:sz w:val="20"/>
          <w:szCs w:val="20"/>
        </w:rPr>
        <w:t xml:space="preserve"> </w:t>
      </w:r>
      <w:r w:rsidRPr="006D1C4A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6D1C4A">
        <w:rPr>
          <w:rFonts w:ascii="Times New Roman" w:hAnsi="Times New Roman" w:cs="Times New Roman"/>
          <w:sz w:val="20"/>
          <w:szCs w:val="20"/>
        </w:rPr>
        <w:t xml:space="preserve"> пр. Н. Назарбаева 10</w:t>
      </w:r>
      <w:r w:rsidR="00B35B4F" w:rsidRPr="006D1C4A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6D1C4A" w:rsidRDefault="00C74B01" w:rsidP="00B35B4F">
      <w:pPr>
        <w:jc w:val="both"/>
        <w:rPr>
          <w:sz w:val="20"/>
          <w:szCs w:val="20"/>
        </w:rPr>
      </w:pPr>
      <w:r w:rsidRPr="006D1C4A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6D1C4A" w:rsidRDefault="00C74B01" w:rsidP="00B35B4F">
      <w:pPr>
        <w:pStyle w:val="a5"/>
        <w:jc w:val="both"/>
        <w:rPr>
          <w:sz w:val="20"/>
        </w:rPr>
      </w:pPr>
      <w:r w:rsidRPr="006D1C4A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6D1C4A">
        <w:rPr>
          <w:sz w:val="20"/>
        </w:rPr>
        <w:t xml:space="preserve"> </w:t>
      </w:r>
      <w:r w:rsidRPr="006D1C4A">
        <w:rPr>
          <w:sz w:val="20"/>
        </w:rPr>
        <w:t>сертификата,</w:t>
      </w:r>
      <w:r w:rsidR="00AF47A8" w:rsidRPr="006D1C4A">
        <w:rPr>
          <w:sz w:val="20"/>
        </w:rPr>
        <w:t xml:space="preserve"> </w:t>
      </w:r>
      <w:r w:rsidRPr="006D1C4A">
        <w:rPr>
          <w:sz w:val="20"/>
        </w:rPr>
        <w:t>заключение о безопасности и качестве установленного образца на медицинские изделия(при поставке).</w:t>
      </w:r>
    </w:p>
    <w:p w:rsidR="00C74B01" w:rsidRPr="006D1C4A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6D1C4A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C74B01" w:rsidRPr="006D1C4A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6D1C4A" w:rsidTr="00C74B01">
        <w:trPr>
          <w:trHeight w:val="288"/>
        </w:trPr>
        <w:tc>
          <w:tcPr>
            <w:tcW w:w="5294" w:type="dxa"/>
            <w:hideMark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D1C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6D1C4A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6D1C4A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D1C4A">
              <w:rPr>
                <w:sz w:val="20"/>
                <w:szCs w:val="20"/>
              </w:rPr>
              <w:t>КГП «Областная клиническая больница» управления здравоохранения Карагандинской области</w:t>
            </w:r>
            <w:r w:rsidRPr="006D1C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Pr="006D1C4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Pr="006D1C4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D1C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  <w:p w:rsidR="00B35B4F" w:rsidRPr="006D1C4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Pr="006D1C4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Pr="006D1C4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6D1C4A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6D1C4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6D1C4A" w:rsidRDefault="00CD289A" w:rsidP="00B35B4F">
      <w:pPr>
        <w:rPr>
          <w:sz w:val="20"/>
          <w:szCs w:val="20"/>
        </w:rPr>
      </w:pPr>
    </w:p>
    <w:sectPr w:rsidR="00CD289A" w:rsidRPr="006D1C4A" w:rsidSect="007052BA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87A6A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4767"/>
    <w:rsid w:val="005879DA"/>
    <w:rsid w:val="00591178"/>
    <w:rsid w:val="005B2768"/>
    <w:rsid w:val="005B422E"/>
    <w:rsid w:val="005D3F8F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D1C4A"/>
    <w:rsid w:val="006F4CA4"/>
    <w:rsid w:val="00702C76"/>
    <w:rsid w:val="007052BA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721C3"/>
    <w:rsid w:val="00880C9D"/>
    <w:rsid w:val="00891948"/>
    <w:rsid w:val="008B2638"/>
    <w:rsid w:val="008C0DE6"/>
    <w:rsid w:val="008C363E"/>
    <w:rsid w:val="008C3E68"/>
    <w:rsid w:val="008D2E5C"/>
    <w:rsid w:val="008D59C3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4677D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A94"/>
    <w:rsid w:val="00D53A40"/>
    <w:rsid w:val="00D57BA7"/>
    <w:rsid w:val="00D71E5A"/>
    <w:rsid w:val="00D7681E"/>
    <w:rsid w:val="00D9190A"/>
    <w:rsid w:val="00D94BAC"/>
    <w:rsid w:val="00D956A6"/>
    <w:rsid w:val="00DB18D5"/>
    <w:rsid w:val="00DB1CFE"/>
    <w:rsid w:val="00DF4082"/>
    <w:rsid w:val="00DF4AA9"/>
    <w:rsid w:val="00E02C2E"/>
    <w:rsid w:val="00E04B58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0F02-DB42-4152-B932-AD54CBB8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176</cp:revision>
  <cp:lastPrinted>2021-06-11T09:07:00Z</cp:lastPrinted>
  <dcterms:created xsi:type="dcterms:W3CDTF">2015-02-12T08:07:00Z</dcterms:created>
  <dcterms:modified xsi:type="dcterms:W3CDTF">2021-07-03T10:03:00Z</dcterms:modified>
</cp:coreProperties>
</file>