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39" w:rsidRPr="0082323F" w:rsidRDefault="00760439" w:rsidP="00851428">
      <w:pPr>
        <w:spacing w:after="0" w:line="240" w:lineRule="auto"/>
        <w:jc w:val="right"/>
        <w:rPr>
          <w:rFonts w:ascii="Times New Roman" w:eastAsia="Calibri" w:hAnsi="Times New Roman" w:cs="Times New Roman"/>
          <w:b/>
          <w:bCs/>
          <w:color w:val="000000"/>
          <w:sz w:val="20"/>
          <w:szCs w:val="20"/>
        </w:rPr>
      </w:pPr>
      <w:r w:rsidRPr="0082323F">
        <w:rPr>
          <w:rFonts w:ascii="Times New Roman" w:eastAsia="Calibri" w:hAnsi="Times New Roman" w:cs="Times New Roman"/>
          <w:b/>
          <w:bCs/>
          <w:color w:val="000000"/>
          <w:sz w:val="20"/>
          <w:szCs w:val="20"/>
        </w:rPr>
        <w:t>Приложение № 2</w:t>
      </w:r>
    </w:p>
    <w:p w:rsidR="00760439" w:rsidRPr="0082323F" w:rsidRDefault="00760439" w:rsidP="00851428">
      <w:pPr>
        <w:spacing w:after="0" w:line="240" w:lineRule="auto"/>
        <w:jc w:val="right"/>
        <w:rPr>
          <w:rFonts w:ascii="Times New Roman" w:eastAsia="Calibri" w:hAnsi="Times New Roman" w:cs="Times New Roman"/>
          <w:b/>
          <w:bCs/>
          <w:color w:val="000000"/>
          <w:sz w:val="20"/>
          <w:szCs w:val="20"/>
        </w:rPr>
      </w:pPr>
      <w:r w:rsidRPr="0082323F">
        <w:rPr>
          <w:rFonts w:ascii="Times New Roman" w:eastAsia="Calibri" w:hAnsi="Times New Roman" w:cs="Times New Roman"/>
          <w:b/>
          <w:bCs/>
          <w:color w:val="000000"/>
          <w:sz w:val="20"/>
          <w:szCs w:val="20"/>
        </w:rPr>
        <w:t xml:space="preserve"> к тендерной документации</w:t>
      </w:r>
    </w:p>
    <w:p w:rsidR="00760439" w:rsidRPr="0082323F" w:rsidRDefault="00760439" w:rsidP="00851428">
      <w:pPr>
        <w:spacing w:after="0" w:line="240" w:lineRule="auto"/>
        <w:jc w:val="center"/>
        <w:rPr>
          <w:rFonts w:ascii="Times New Roman" w:eastAsia="Calibri" w:hAnsi="Times New Roman" w:cs="Times New Roman"/>
          <w:b/>
          <w:bCs/>
          <w:color w:val="000000"/>
          <w:sz w:val="20"/>
          <w:szCs w:val="20"/>
        </w:rPr>
      </w:pPr>
      <w:r w:rsidRPr="0082323F">
        <w:rPr>
          <w:rFonts w:ascii="Times New Roman" w:eastAsia="Calibri" w:hAnsi="Times New Roman" w:cs="Times New Roman"/>
          <w:b/>
          <w:bCs/>
          <w:color w:val="000000"/>
          <w:sz w:val="20"/>
          <w:szCs w:val="20"/>
        </w:rPr>
        <w:t>Техническая спецификация</w:t>
      </w:r>
    </w:p>
    <w:p w:rsidR="00687A1C" w:rsidRPr="0082323F" w:rsidRDefault="00687A1C" w:rsidP="00851428">
      <w:pPr>
        <w:spacing w:after="0" w:line="240" w:lineRule="auto"/>
        <w:jc w:val="center"/>
        <w:rPr>
          <w:rFonts w:ascii="Times New Roman" w:eastAsia="Calibri" w:hAnsi="Times New Roman" w:cs="Times New Roman"/>
          <w:b/>
          <w:bCs/>
          <w:color w:val="000000"/>
          <w:sz w:val="20"/>
          <w:szCs w:val="20"/>
        </w:rPr>
      </w:pPr>
    </w:p>
    <w:p w:rsidR="00665E20" w:rsidRPr="0082323F" w:rsidRDefault="00D8279E" w:rsidP="00851428">
      <w:pPr>
        <w:spacing w:after="0" w:line="240" w:lineRule="auto"/>
        <w:ind w:right="-31"/>
        <w:jc w:val="center"/>
        <w:rPr>
          <w:rFonts w:ascii="Times New Roman" w:eastAsia="Calibri" w:hAnsi="Times New Roman" w:cs="Times New Roman"/>
          <w:b/>
          <w:bCs/>
          <w:sz w:val="20"/>
          <w:szCs w:val="20"/>
          <w:lang w:eastAsia="ko-KR"/>
        </w:rPr>
      </w:pPr>
      <w:r w:rsidRPr="0082323F">
        <w:rPr>
          <w:rFonts w:ascii="Times New Roman" w:eastAsia="Calibri" w:hAnsi="Times New Roman" w:cs="Times New Roman"/>
          <w:b/>
          <w:bCs/>
          <w:sz w:val="20"/>
          <w:szCs w:val="20"/>
          <w:lang w:eastAsia="ko-KR"/>
        </w:rPr>
        <w:t>Лот №1</w:t>
      </w:r>
    </w:p>
    <w:p w:rsidR="00817B0C" w:rsidRPr="0082323F" w:rsidRDefault="00817B0C" w:rsidP="00851428">
      <w:pPr>
        <w:spacing w:after="0" w:line="240" w:lineRule="auto"/>
        <w:ind w:right="-31"/>
        <w:jc w:val="both"/>
        <w:rPr>
          <w:rFonts w:ascii="Times New Roman" w:eastAsia="Calibri" w:hAnsi="Times New Roman" w:cs="Times New Roman"/>
          <w:bCs/>
          <w:sz w:val="20"/>
          <w:szCs w:val="20"/>
          <w:lang w:eastAsia="ko-KR"/>
        </w:rPr>
      </w:pPr>
    </w:p>
    <w:tbl>
      <w:tblPr>
        <w:tblW w:w="14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554"/>
        <w:gridCol w:w="567"/>
        <w:gridCol w:w="2159"/>
        <w:gridCol w:w="7480"/>
        <w:gridCol w:w="1424"/>
      </w:tblGrid>
      <w:tr w:rsidR="0082323F" w:rsidRPr="0082323F" w:rsidTr="0082323F">
        <w:trPr>
          <w:trHeight w:val="409"/>
        </w:trPr>
        <w:tc>
          <w:tcPr>
            <w:tcW w:w="70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323F" w:rsidRPr="0082323F" w:rsidRDefault="0082323F" w:rsidP="0082323F">
            <w:pPr>
              <w:spacing w:after="0"/>
              <w:ind w:left="-108"/>
              <w:jc w:val="center"/>
              <w:rPr>
                <w:rFonts w:ascii="Times New Roman" w:hAnsi="Times New Roman" w:cs="Times New Roman"/>
                <w:b/>
                <w:sz w:val="20"/>
                <w:szCs w:val="20"/>
              </w:rPr>
            </w:pPr>
            <w:r w:rsidRPr="0082323F">
              <w:rPr>
                <w:rFonts w:ascii="Times New Roman" w:hAnsi="Times New Roman" w:cs="Times New Roman"/>
                <w:b/>
                <w:sz w:val="20"/>
                <w:szCs w:val="20"/>
              </w:rPr>
              <w:t xml:space="preserve">№ </w:t>
            </w:r>
          </w:p>
          <w:p w:rsidR="0082323F" w:rsidRPr="0082323F" w:rsidRDefault="0082323F" w:rsidP="0082323F">
            <w:pPr>
              <w:spacing w:after="0"/>
              <w:ind w:left="-108"/>
              <w:jc w:val="center"/>
              <w:rPr>
                <w:rFonts w:ascii="Times New Roman" w:hAnsi="Times New Roman" w:cs="Times New Roman"/>
                <w:b/>
                <w:sz w:val="20"/>
                <w:szCs w:val="20"/>
              </w:rPr>
            </w:pPr>
            <w:proofErr w:type="gramStart"/>
            <w:r w:rsidRPr="0082323F">
              <w:rPr>
                <w:rFonts w:ascii="Times New Roman" w:hAnsi="Times New Roman" w:cs="Times New Roman"/>
                <w:b/>
                <w:sz w:val="20"/>
                <w:szCs w:val="20"/>
              </w:rPr>
              <w:t>п</w:t>
            </w:r>
            <w:proofErr w:type="gramEnd"/>
            <w:r w:rsidRPr="0082323F">
              <w:rPr>
                <w:rFonts w:ascii="Times New Roman" w:hAnsi="Times New Roman" w:cs="Times New Roman"/>
                <w:b/>
                <w:sz w:val="20"/>
                <w:szCs w:val="20"/>
              </w:rPr>
              <w:t>/п</w:t>
            </w:r>
          </w:p>
        </w:tc>
        <w:tc>
          <w:tcPr>
            <w:tcW w:w="255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323F" w:rsidRPr="0082323F" w:rsidRDefault="0082323F" w:rsidP="0082323F">
            <w:pPr>
              <w:tabs>
                <w:tab w:val="left" w:pos="450"/>
              </w:tabs>
              <w:spacing w:after="0"/>
              <w:jc w:val="center"/>
              <w:rPr>
                <w:rFonts w:ascii="Times New Roman" w:hAnsi="Times New Roman" w:cs="Times New Roman"/>
                <w:b/>
                <w:sz w:val="20"/>
                <w:szCs w:val="20"/>
              </w:rPr>
            </w:pPr>
            <w:r w:rsidRPr="0082323F">
              <w:rPr>
                <w:rFonts w:ascii="Times New Roman" w:hAnsi="Times New Roman" w:cs="Times New Roman"/>
                <w:b/>
                <w:sz w:val="20"/>
                <w:szCs w:val="20"/>
              </w:rPr>
              <w:t>Критерии</w:t>
            </w:r>
          </w:p>
        </w:tc>
        <w:tc>
          <w:tcPr>
            <w:tcW w:w="1163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2323F" w:rsidRPr="0082323F" w:rsidRDefault="0082323F" w:rsidP="0082323F">
            <w:pPr>
              <w:tabs>
                <w:tab w:val="left" w:pos="450"/>
              </w:tabs>
              <w:spacing w:after="0"/>
              <w:jc w:val="center"/>
              <w:rPr>
                <w:rFonts w:ascii="Times New Roman" w:hAnsi="Times New Roman" w:cs="Times New Roman"/>
                <w:b/>
                <w:sz w:val="20"/>
                <w:szCs w:val="20"/>
              </w:rPr>
            </w:pPr>
            <w:r w:rsidRPr="0082323F">
              <w:rPr>
                <w:rFonts w:ascii="Times New Roman" w:hAnsi="Times New Roman" w:cs="Times New Roman"/>
                <w:b/>
                <w:sz w:val="20"/>
                <w:szCs w:val="20"/>
              </w:rPr>
              <w:t>Описание</w:t>
            </w:r>
          </w:p>
        </w:tc>
      </w:tr>
      <w:tr w:rsidR="0082323F" w:rsidRPr="0082323F" w:rsidTr="0082323F">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tabs>
                <w:tab w:val="left" w:pos="450"/>
              </w:tabs>
              <w:spacing w:after="0"/>
              <w:jc w:val="center"/>
              <w:rPr>
                <w:rFonts w:ascii="Times New Roman" w:hAnsi="Times New Roman" w:cs="Times New Roman"/>
                <w:b/>
                <w:sz w:val="20"/>
                <w:szCs w:val="20"/>
              </w:rPr>
            </w:pPr>
            <w:r w:rsidRPr="0082323F">
              <w:rPr>
                <w:rFonts w:ascii="Times New Roman" w:hAnsi="Times New Roman" w:cs="Times New Roman"/>
                <w:b/>
                <w:sz w:val="20"/>
                <w:szCs w:val="20"/>
              </w:rPr>
              <w:t>1</w:t>
            </w:r>
          </w:p>
        </w:tc>
        <w:tc>
          <w:tcPr>
            <w:tcW w:w="2554"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tabs>
                <w:tab w:val="left" w:pos="450"/>
              </w:tabs>
              <w:spacing w:after="0"/>
              <w:ind w:right="-108"/>
              <w:rPr>
                <w:rFonts w:ascii="Times New Roman" w:hAnsi="Times New Roman" w:cs="Times New Roman"/>
                <w:b/>
                <w:sz w:val="20"/>
                <w:szCs w:val="20"/>
              </w:rPr>
            </w:pPr>
            <w:r w:rsidRPr="0082323F">
              <w:rPr>
                <w:rFonts w:ascii="Times New Roman" w:hAnsi="Times New Roman" w:cs="Times New Roman"/>
                <w:b/>
                <w:sz w:val="20"/>
                <w:szCs w:val="20"/>
              </w:rPr>
              <w:t xml:space="preserve">Наименование медицинской техники </w:t>
            </w:r>
          </w:p>
          <w:p w:rsidR="0082323F" w:rsidRPr="0082323F" w:rsidRDefault="0082323F" w:rsidP="0082323F">
            <w:pPr>
              <w:tabs>
                <w:tab w:val="left" w:pos="450"/>
              </w:tabs>
              <w:spacing w:after="0"/>
              <w:ind w:right="-108"/>
              <w:rPr>
                <w:rFonts w:ascii="Times New Roman" w:hAnsi="Times New Roman" w:cs="Times New Roman"/>
                <w:b/>
                <w:sz w:val="20"/>
                <w:szCs w:val="20"/>
              </w:rPr>
            </w:pPr>
            <w:r w:rsidRPr="0082323F">
              <w:rPr>
                <w:rFonts w:ascii="Times New Roman" w:hAnsi="Times New Roman" w:cs="Times New Roman"/>
                <w:b/>
                <w:sz w:val="20"/>
                <w:szCs w:val="20"/>
              </w:rPr>
              <w:t>(далее – МТ)</w:t>
            </w:r>
          </w:p>
          <w:p w:rsidR="0082323F" w:rsidRPr="0082323F" w:rsidRDefault="0082323F" w:rsidP="0082323F">
            <w:pPr>
              <w:tabs>
                <w:tab w:val="left" w:pos="450"/>
              </w:tabs>
              <w:spacing w:after="0"/>
              <w:ind w:right="-108"/>
              <w:rPr>
                <w:rFonts w:ascii="Times New Roman" w:hAnsi="Times New Roman" w:cs="Times New Roman"/>
                <w:b/>
                <w:i/>
                <w:sz w:val="20"/>
                <w:szCs w:val="20"/>
              </w:rPr>
            </w:pPr>
            <w:r w:rsidRPr="0082323F">
              <w:rPr>
                <w:rFonts w:ascii="Times New Roman" w:hAnsi="Times New Roman" w:cs="Times New Roman"/>
                <w:i/>
                <w:sz w:val="20"/>
                <w:szCs w:val="20"/>
              </w:rPr>
              <w:t>(в соответствии с государственным реестром МТ)</w:t>
            </w:r>
          </w:p>
        </w:tc>
        <w:tc>
          <w:tcPr>
            <w:tcW w:w="11630" w:type="dxa"/>
            <w:gridSpan w:val="4"/>
            <w:tcBorders>
              <w:top w:val="single" w:sz="4" w:space="0" w:color="auto"/>
              <w:left w:val="single" w:sz="4" w:space="0" w:color="auto"/>
              <w:bottom w:val="single" w:sz="4" w:space="0" w:color="auto"/>
              <w:right w:val="single" w:sz="4" w:space="0" w:color="auto"/>
            </w:tcBorders>
          </w:tcPr>
          <w:p w:rsidR="0082323F" w:rsidRPr="0082323F" w:rsidRDefault="0082323F" w:rsidP="0082323F">
            <w:pPr>
              <w:widowControl w:val="0"/>
              <w:autoSpaceDE w:val="0"/>
              <w:autoSpaceDN w:val="0"/>
              <w:adjustRightInd w:val="0"/>
              <w:spacing w:after="0"/>
              <w:jc w:val="both"/>
              <w:rPr>
                <w:rFonts w:ascii="Times New Roman" w:hAnsi="Times New Roman" w:cs="Times New Roman"/>
                <w:sz w:val="20"/>
                <w:szCs w:val="20"/>
              </w:rPr>
            </w:pPr>
            <w:r w:rsidRPr="0082323F">
              <w:rPr>
                <w:rFonts w:ascii="Times New Roman" w:hAnsi="Times New Roman" w:cs="Times New Roman"/>
                <w:sz w:val="20"/>
                <w:szCs w:val="20"/>
              </w:rPr>
              <w:t>Кровать-</w:t>
            </w:r>
            <w:proofErr w:type="spellStart"/>
            <w:r w:rsidRPr="0082323F">
              <w:rPr>
                <w:rFonts w:ascii="Times New Roman" w:hAnsi="Times New Roman" w:cs="Times New Roman"/>
                <w:sz w:val="20"/>
                <w:szCs w:val="20"/>
              </w:rPr>
              <w:t>трансформер</w:t>
            </w:r>
            <w:proofErr w:type="spellEnd"/>
            <w:r w:rsidRPr="0082323F">
              <w:rPr>
                <w:rFonts w:ascii="Times New Roman" w:hAnsi="Times New Roman" w:cs="Times New Roman"/>
                <w:sz w:val="20"/>
                <w:szCs w:val="20"/>
              </w:rPr>
              <w:t xml:space="preserve"> для родов</w:t>
            </w:r>
          </w:p>
        </w:tc>
      </w:tr>
      <w:tr w:rsidR="0082323F" w:rsidRPr="0082323F" w:rsidTr="0082323F">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tabs>
                <w:tab w:val="left" w:pos="450"/>
              </w:tabs>
              <w:spacing w:after="0"/>
              <w:jc w:val="center"/>
              <w:rPr>
                <w:rFonts w:ascii="Times New Roman" w:hAnsi="Times New Roman" w:cs="Times New Roman"/>
                <w:b/>
                <w:sz w:val="20"/>
                <w:szCs w:val="20"/>
              </w:rPr>
            </w:pPr>
            <w:r w:rsidRPr="0082323F">
              <w:rPr>
                <w:rFonts w:ascii="Times New Roman" w:hAnsi="Times New Roman" w:cs="Times New Roman"/>
                <w:b/>
                <w:sz w:val="20"/>
                <w:szCs w:val="20"/>
              </w:rPr>
              <w:t>2</w:t>
            </w:r>
          </w:p>
        </w:tc>
        <w:tc>
          <w:tcPr>
            <w:tcW w:w="2554"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tabs>
                <w:tab w:val="left" w:pos="450"/>
              </w:tabs>
              <w:spacing w:after="0"/>
              <w:ind w:right="-108"/>
              <w:rPr>
                <w:rFonts w:ascii="Times New Roman" w:hAnsi="Times New Roman" w:cs="Times New Roman"/>
                <w:i/>
                <w:sz w:val="20"/>
                <w:szCs w:val="20"/>
              </w:rPr>
            </w:pPr>
            <w:r w:rsidRPr="0082323F">
              <w:rPr>
                <w:rFonts w:ascii="Times New Roman" w:hAnsi="Times New Roman" w:cs="Times New Roman"/>
                <w:b/>
                <w:sz w:val="20"/>
                <w:szCs w:val="20"/>
              </w:rPr>
              <w:t>Наименование МТ, относящейся к средствам измерения</w:t>
            </w:r>
          </w:p>
        </w:tc>
        <w:tc>
          <w:tcPr>
            <w:tcW w:w="11630" w:type="dxa"/>
            <w:gridSpan w:val="4"/>
            <w:tcBorders>
              <w:top w:val="single" w:sz="4" w:space="0" w:color="auto"/>
              <w:left w:val="single" w:sz="4" w:space="0" w:color="auto"/>
              <w:bottom w:val="single" w:sz="4" w:space="0" w:color="auto"/>
              <w:right w:val="single" w:sz="4" w:space="0" w:color="auto"/>
            </w:tcBorders>
          </w:tcPr>
          <w:p w:rsidR="0082323F" w:rsidRPr="0082323F" w:rsidRDefault="0082323F" w:rsidP="0082323F">
            <w:pPr>
              <w:keepNext/>
              <w:spacing w:after="0"/>
              <w:jc w:val="both"/>
              <w:outlineLvl w:val="2"/>
              <w:rPr>
                <w:rFonts w:ascii="Times New Roman" w:eastAsia="Times New Roman" w:hAnsi="Times New Roman" w:cs="Times New Roman"/>
                <w:bCs/>
                <w:sz w:val="20"/>
                <w:szCs w:val="20"/>
              </w:rPr>
            </w:pPr>
            <w:r w:rsidRPr="0082323F">
              <w:rPr>
                <w:rFonts w:ascii="Times New Roman" w:eastAsia="Times New Roman" w:hAnsi="Times New Roman" w:cs="Times New Roman"/>
                <w:bCs/>
                <w:sz w:val="20"/>
                <w:szCs w:val="20"/>
              </w:rPr>
              <w:t>Не является средством измерения</w:t>
            </w:r>
          </w:p>
        </w:tc>
      </w:tr>
      <w:tr w:rsidR="0082323F" w:rsidRPr="0082323F" w:rsidTr="0082323F">
        <w:trPr>
          <w:trHeight w:val="611"/>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jc w:val="center"/>
              <w:rPr>
                <w:rFonts w:ascii="Times New Roman" w:hAnsi="Times New Roman" w:cs="Times New Roman"/>
                <w:b/>
                <w:sz w:val="20"/>
                <w:szCs w:val="20"/>
              </w:rPr>
            </w:pPr>
            <w:r w:rsidRPr="0082323F">
              <w:rPr>
                <w:rFonts w:ascii="Times New Roman" w:hAnsi="Times New Roman" w:cs="Times New Roman"/>
                <w:b/>
                <w:sz w:val="20"/>
                <w:szCs w:val="20"/>
              </w:rPr>
              <w:t>3</w:t>
            </w:r>
          </w:p>
        </w:tc>
        <w:tc>
          <w:tcPr>
            <w:tcW w:w="2554" w:type="dxa"/>
            <w:vMerge w:val="restart"/>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ind w:right="-108"/>
              <w:rPr>
                <w:rFonts w:ascii="Times New Roman" w:hAnsi="Times New Roman" w:cs="Times New Roman"/>
                <w:b/>
                <w:sz w:val="20"/>
                <w:szCs w:val="20"/>
              </w:rPr>
            </w:pPr>
            <w:r w:rsidRPr="0082323F">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jc w:val="center"/>
              <w:rPr>
                <w:rFonts w:ascii="Times New Roman" w:hAnsi="Times New Roman" w:cs="Times New Roman"/>
                <w:i/>
                <w:sz w:val="20"/>
                <w:szCs w:val="20"/>
              </w:rPr>
            </w:pPr>
            <w:r w:rsidRPr="0082323F">
              <w:rPr>
                <w:rFonts w:ascii="Times New Roman" w:hAnsi="Times New Roman" w:cs="Times New Roman"/>
                <w:i/>
                <w:sz w:val="20"/>
                <w:szCs w:val="20"/>
              </w:rPr>
              <w:t>№</w:t>
            </w:r>
          </w:p>
          <w:p w:rsidR="0082323F" w:rsidRPr="0082323F" w:rsidRDefault="0082323F" w:rsidP="0082323F">
            <w:pPr>
              <w:spacing w:after="0"/>
              <w:jc w:val="center"/>
              <w:rPr>
                <w:rFonts w:ascii="Times New Roman" w:hAnsi="Times New Roman" w:cs="Times New Roman"/>
                <w:i/>
                <w:sz w:val="20"/>
                <w:szCs w:val="20"/>
              </w:rPr>
            </w:pPr>
            <w:proofErr w:type="gramStart"/>
            <w:r w:rsidRPr="0082323F">
              <w:rPr>
                <w:rFonts w:ascii="Times New Roman" w:hAnsi="Times New Roman" w:cs="Times New Roman"/>
                <w:i/>
                <w:sz w:val="20"/>
                <w:szCs w:val="20"/>
              </w:rPr>
              <w:t>п</w:t>
            </w:r>
            <w:proofErr w:type="gramEnd"/>
            <w:r w:rsidRPr="0082323F">
              <w:rPr>
                <w:rFonts w:ascii="Times New Roman" w:hAnsi="Times New Roman" w:cs="Times New Roman"/>
                <w:i/>
                <w:sz w:val="20"/>
                <w:szCs w:val="20"/>
              </w:rPr>
              <w:t>/п</w:t>
            </w:r>
          </w:p>
        </w:tc>
        <w:tc>
          <w:tcPr>
            <w:tcW w:w="2159"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ind w:left="-97" w:right="-86"/>
              <w:jc w:val="center"/>
              <w:rPr>
                <w:rFonts w:ascii="Times New Roman" w:hAnsi="Times New Roman" w:cs="Times New Roman"/>
                <w:i/>
                <w:sz w:val="20"/>
                <w:szCs w:val="20"/>
              </w:rPr>
            </w:pPr>
            <w:r w:rsidRPr="0082323F">
              <w:rPr>
                <w:rFonts w:ascii="Times New Roman" w:hAnsi="Times New Roman" w:cs="Times New Roman"/>
                <w:i/>
                <w:sz w:val="20"/>
                <w:szCs w:val="20"/>
              </w:rPr>
              <w:t xml:space="preserve">Наименование </w:t>
            </w:r>
            <w:proofErr w:type="gramStart"/>
            <w:r w:rsidRPr="0082323F">
              <w:rPr>
                <w:rFonts w:ascii="Times New Roman" w:hAnsi="Times New Roman" w:cs="Times New Roman"/>
                <w:i/>
                <w:sz w:val="20"/>
                <w:szCs w:val="20"/>
              </w:rPr>
              <w:t>комплектующего</w:t>
            </w:r>
            <w:proofErr w:type="gramEnd"/>
            <w:r w:rsidRPr="0082323F">
              <w:rPr>
                <w:rFonts w:ascii="Times New Roman" w:hAnsi="Times New Roman" w:cs="Times New Roman"/>
                <w:i/>
                <w:sz w:val="20"/>
                <w:szCs w:val="20"/>
              </w:rPr>
              <w:t xml:space="preserve"> к МТ (в соответствии с государственным реестром МТ)</w:t>
            </w:r>
          </w:p>
        </w:tc>
        <w:tc>
          <w:tcPr>
            <w:tcW w:w="7480"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ind w:left="-97" w:right="-86"/>
              <w:jc w:val="center"/>
              <w:rPr>
                <w:rFonts w:ascii="Times New Roman" w:hAnsi="Times New Roman" w:cs="Times New Roman"/>
                <w:i/>
                <w:sz w:val="20"/>
                <w:szCs w:val="20"/>
              </w:rPr>
            </w:pPr>
            <w:r w:rsidRPr="0082323F">
              <w:rPr>
                <w:rFonts w:ascii="Times New Roman" w:hAnsi="Times New Roman" w:cs="Times New Roman"/>
                <w:i/>
                <w:sz w:val="20"/>
                <w:szCs w:val="20"/>
              </w:rPr>
              <w:t xml:space="preserve">Техническая характеристика </w:t>
            </w:r>
            <w:proofErr w:type="gramStart"/>
            <w:r w:rsidRPr="0082323F">
              <w:rPr>
                <w:rFonts w:ascii="Times New Roman" w:hAnsi="Times New Roman" w:cs="Times New Roman"/>
                <w:i/>
                <w:sz w:val="20"/>
                <w:szCs w:val="20"/>
              </w:rPr>
              <w:t>комплектующего</w:t>
            </w:r>
            <w:proofErr w:type="gramEnd"/>
            <w:r w:rsidRPr="0082323F">
              <w:rPr>
                <w:rFonts w:ascii="Times New Roman" w:hAnsi="Times New Roman" w:cs="Times New Roman"/>
                <w:i/>
                <w:sz w:val="20"/>
                <w:szCs w:val="20"/>
              </w:rPr>
              <w:t xml:space="preserve"> к МТ</w:t>
            </w:r>
          </w:p>
        </w:tc>
        <w:tc>
          <w:tcPr>
            <w:tcW w:w="1424"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ind w:left="-97" w:right="-86"/>
              <w:jc w:val="center"/>
              <w:rPr>
                <w:rFonts w:ascii="Times New Roman" w:hAnsi="Times New Roman" w:cs="Times New Roman"/>
                <w:i/>
                <w:sz w:val="20"/>
                <w:szCs w:val="20"/>
              </w:rPr>
            </w:pPr>
            <w:r w:rsidRPr="0082323F">
              <w:rPr>
                <w:rFonts w:ascii="Times New Roman" w:hAnsi="Times New Roman" w:cs="Times New Roman"/>
                <w:i/>
                <w:sz w:val="20"/>
                <w:szCs w:val="20"/>
              </w:rPr>
              <w:t>Требуемое количество</w:t>
            </w:r>
          </w:p>
          <w:p w:rsidR="0082323F" w:rsidRPr="0082323F" w:rsidRDefault="0082323F" w:rsidP="0082323F">
            <w:pPr>
              <w:spacing w:after="0"/>
              <w:ind w:left="-97" w:right="-86"/>
              <w:jc w:val="center"/>
              <w:rPr>
                <w:rFonts w:ascii="Times New Roman" w:hAnsi="Times New Roman" w:cs="Times New Roman"/>
                <w:i/>
                <w:sz w:val="20"/>
                <w:szCs w:val="20"/>
              </w:rPr>
            </w:pPr>
            <w:r w:rsidRPr="0082323F">
              <w:rPr>
                <w:rFonts w:ascii="Times New Roman" w:hAnsi="Times New Roman" w:cs="Times New Roman"/>
                <w:i/>
                <w:sz w:val="20"/>
                <w:szCs w:val="20"/>
              </w:rPr>
              <w:t>(с указанием единицы измерения)</w:t>
            </w:r>
          </w:p>
        </w:tc>
      </w:tr>
      <w:tr w:rsidR="0082323F" w:rsidRPr="0082323F" w:rsidTr="0082323F">
        <w:trPr>
          <w:trHeight w:val="141"/>
        </w:trPr>
        <w:tc>
          <w:tcPr>
            <w:tcW w:w="707" w:type="dxa"/>
            <w:vMerge/>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rPr>
                <w:rFonts w:ascii="Times New Roman" w:eastAsia="Times New Roman" w:hAnsi="Times New Roman" w:cs="Times New Roman"/>
                <w:b/>
                <w:sz w:val="20"/>
                <w:szCs w:val="20"/>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rPr>
                <w:rFonts w:ascii="Times New Roman" w:eastAsia="Times New Roman" w:hAnsi="Times New Roman" w:cs="Times New Roman"/>
                <w:b/>
                <w:sz w:val="20"/>
                <w:szCs w:val="20"/>
              </w:rPr>
            </w:pPr>
          </w:p>
        </w:tc>
        <w:tc>
          <w:tcPr>
            <w:tcW w:w="11630" w:type="dxa"/>
            <w:gridSpan w:val="4"/>
            <w:tcBorders>
              <w:top w:val="single" w:sz="4" w:space="0" w:color="auto"/>
              <w:left w:val="single" w:sz="4" w:space="0" w:color="auto"/>
              <w:bottom w:val="single" w:sz="4" w:space="0" w:color="auto"/>
              <w:right w:val="single" w:sz="4" w:space="0" w:color="auto"/>
            </w:tcBorders>
            <w:hideMark/>
          </w:tcPr>
          <w:p w:rsidR="0082323F" w:rsidRPr="0082323F" w:rsidRDefault="0082323F" w:rsidP="0082323F">
            <w:pPr>
              <w:spacing w:after="0"/>
              <w:rPr>
                <w:rFonts w:ascii="Times New Roman" w:hAnsi="Times New Roman" w:cs="Times New Roman"/>
                <w:i/>
                <w:sz w:val="20"/>
                <w:szCs w:val="20"/>
              </w:rPr>
            </w:pPr>
            <w:r w:rsidRPr="0082323F">
              <w:rPr>
                <w:rFonts w:ascii="Times New Roman" w:hAnsi="Times New Roman" w:cs="Times New Roman"/>
                <w:i/>
                <w:sz w:val="20"/>
                <w:szCs w:val="20"/>
              </w:rPr>
              <w:t>Основные комплектующие</w:t>
            </w:r>
          </w:p>
        </w:tc>
      </w:tr>
      <w:tr w:rsidR="0082323F" w:rsidRPr="0082323F" w:rsidTr="0082323F">
        <w:trPr>
          <w:trHeight w:val="141"/>
        </w:trPr>
        <w:tc>
          <w:tcPr>
            <w:tcW w:w="707" w:type="dxa"/>
            <w:vMerge/>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rPr>
                <w:rFonts w:ascii="Times New Roman" w:eastAsia="Times New Roman" w:hAnsi="Times New Roman" w:cs="Times New Roman"/>
                <w:b/>
                <w:sz w:val="20"/>
                <w:szCs w:val="20"/>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jc w:val="center"/>
              <w:rPr>
                <w:rFonts w:ascii="Times New Roman" w:hAnsi="Times New Roman" w:cs="Times New Roman"/>
                <w:i/>
                <w:sz w:val="20"/>
                <w:szCs w:val="20"/>
              </w:rPr>
            </w:pPr>
            <w:r w:rsidRPr="0082323F">
              <w:rPr>
                <w:rFonts w:ascii="Times New Roman" w:hAnsi="Times New Roman" w:cs="Times New Roman"/>
                <w:i/>
                <w:sz w:val="20"/>
                <w:szCs w:val="20"/>
              </w:rPr>
              <w:t>1</w:t>
            </w:r>
          </w:p>
        </w:tc>
        <w:tc>
          <w:tcPr>
            <w:tcW w:w="2159"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Основной блок кровати, включая матрац, кабель питания, аккумулятор, пульт управления, опоры для рук, опоры для ног, металлический лоток</w:t>
            </w:r>
          </w:p>
          <w:p w:rsidR="0082323F" w:rsidRPr="0082323F" w:rsidRDefault="0082323F" w:rsidP="0082323F">
            <w:pPr>
              <w:spacing w:after="0"/>
              <w:jc w:val="both"/>
              <w:rPr>
                <w:rFonts w:ascii="Times New Roman" w:hAnsi="Times New Roman" w:cs="Times New Roman"/>
                <w:sz w:val="20"/>
                <w:szCs w:val="20"/>
              </w:rPr>
            </w:pPr>
          </w:p>
        </w:tc>
        <w:tc>
          <w:tcPr>
            <w:tcW w:w="748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Кровать-</w:t>
            </w:r>
            <w:proofErr w:type="spellStart"/>
            <w:r w:rsidRPr="0082323F">
              <w:rPr>
                <w:rFonts w:ascii="Times New Roman" w:hAnsi="Times New Roman" w:cs="Times New Roman"/>
                <w:sz w:val="20"/>
                <w:szCs w:val="20"/>
              </w:rPr>
              <w:t>трансформе</w:t>
            </w:r>
            <w:bookmarkStart w:id="0" w:name="_GoBack"/>
            <w:bookmarkEnd w:id="0"/>
            <w:r w:rsidRPr="0082323F">
              <w:rPr>
                <w:rFonts w:ascii="Times New Roman" w:hAnsi="Times New Roman" w:cs="Times New Roman"/>
                <w:sz w:val="20"/>
                <w:szCs w:val="20"/>
              </w:rPr>
              <w:t>р</w:t>
            </w:r>
            <w:proofErr w:type="spellEnd"/>
            <w:r w:rsidRPr="0082323F">
              <w:rPr>
                <w:rFonts w:ascii="Times New Roman" w:hAnsi="Times New Roman" w:cs="Times New Roman"/>
                <w:sz w:val="20"/>
                <w:szCs w:val="20"/>
              </w:rPr>
              <w:t xml:space="preserve"> для родов предназначена для акушерско-гинекологических отделений и используется для </w:t>
            </w:r>
            <w:proofErr w:type="gramStart"/>
            <w:r w:rsidRPr="0082323F">
              <w:rPr>
                <w:rFonts w:ascii="Times New Roman" w:hAnsi="Times New Roman" w:cs="Times New Roman"/>
                <w:sz w:val="20"/>
                <w:szCs w:val="20"/>
              </w:rPr>
              <w:t>применения</w:t>
            </w:r>
            <w:proofErr w:type="gramEnd"/>
            <w:r w:rsidRPr="0082323F">
              <w:rPr>
                <w:rFonts w:ascii="Times New Roman" w:hAnsi="Times New Roman" w:cs="Times New Roman"/>
                <w:sz w:val="20"/>
                <w:szCs w:val="20"/>
              </w:rPr>
              <w:t xml:space="preserve"> как на стадиях схваток, так и для родов и послеродового восстановительного периода. Кровать предназначена для обеспечения комфортного размещения пациентки, и для упрощения процесса родовспоможения медперсоналу. </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Конструкция кровати позволяет легко трансформировать ее в кресло, обеспечивая возможность проведения родов в положении «лежа» и «сидя».</w:t>
            </w:r>
          </w:p>
          <w:p w:rsidR="0082323F" w:rsidRPr="0082323F" w:rsidRDefault="0082323F" w:rsidP="0082323F">
            <w:pPr>
              <w:spacing w:after="0"/>
              <w:jc w:val="both"/>
              <w:rPr>
                <w:rFonts w:ascii="Times New Roman" w:hAnsi="Times New Roman" w:cs="Times New Roman"/>
                <w:sz w:val="20"/>
                <w:szCs w:val="20"/>
              </w:rPr>
            </w:pPr>
            <w:proofErr w:type="spellStart"/>
            <w:r w:rsidRPr="0082323F">
              <w:rPr>
                <w:rFonts w:ascii="Times New Roman" w:hAnsi="Times New Roman" w:cs="Times New Roman"/>
                <w:sz w:val="20"/>
                <w:szCs w:val="20"/>
              </w:rPr>
              <w:t>Трехсекционное</w:t>
            </w:r>
            <w:proofErr w:type="spellEnd"/>
            <w:r w:rsidRPr="0082323F">
              <w:rPr>
                <w:rFonts w:ascii="Times New Roman" w:hAnsi="Times New Roman" w:cs="Times New Roman"/>
                <w:sz w:val="20"/>
                <w:szCs w:val="20"/>
              </w:rPr>
              <w:t xml:space="preserve"> матрацное основание кровати:</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Кровать-</w:t>
            </w:r>
            <w:proofErr w:type="spellStart"/>
            <w:r w:rsidRPr="0082323F">
              <w:rPr>
                <w:rFonts w:ascii="Times New Roman" w:hAnsi="Times New Roman" w:cs="Times New Roman"/>
                <w:sz w:val="20"/>
                <w:szCs w:val="20"/>
              </w:rPr>
              <w:t>трансформер</w:t>
            </w:r>
            <w:proofErr w:type="spellEnd"/>
            <w:r w:rsidRPr="0082323F">
              <w:rPr>
                <w:rFonts w:ascii="Times New Roman" w:hAnsi="Times New Roman" w:cs="Times New Roman"/>
                <w:sz w:val="20"/>
                <w:szCs w:val="20"/>
              </w:rPr>
              <w:t xml:space="preserve"> состоит из трех независимо регулируемых секций: спинной, тазовой и выдвигающейся ножной. Тазовая секция снабжена гинекологическим вырезом, для облегчения доступа персонала к роженице. Для того</w:t>
            </w:r>
            <w:proofErr w:type="gramStart"/>
            <w:r w:rsidRPr="0082323F">
              <w:rPr>
                <w:rFonts w:ascii="Times New Roman" w:hAnsi="Times New Roman" w:cs="Times New Roman"/>
                <w:sz w:val="20"/>
                <w:szCs w:val="20"/>
              </w:rPr>
              <w:t>,</w:t>
            </w:r>
            <w:proofErr w:type="gramEnd"/>
            <w:r w:rsidRPr="0082323F">
              <w:rPr>
                <w:rFonts w:ascii="Times New Roman" w:hAnsi="Times New Roman" w:cs="Times New Roman"/>
                <w:sz w:val="20"/>
                <w:szCs w:val="20"/>
              </w:rPr>
              <w:t xml:space="preserve"> чтобы ножная секция после проведения регулировок не двигалась, имеется фиксатор.</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Все секции покрыты быстросъемными мягкими матрасами, выполненными из материала, не позволяющего жидкостям просачиваться вовнутрь.</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Каркас кровати изготовлен из стали с нанесенным эпоксидным покрытием, устойчивым к чистке и дезинфекции. Каркас установлен на подъемный механизм со встроенным электромотором, закрытым панелью из термопластика, защищающей </w:t>
            </w:r>
            <w:r w:rsidRPr="0082323F">
              <w:rPr>
                <w:rFonts w:ascii="Times New Roman" w:hAnsi="Times New Roman" w:cs="Times New Roman"/>
                <w:sz w:val="20"/>
                <w:szCs w:val="20"/>
              </w:rPr>
              <w:lastRenderedPageBreak/>
              <w:t xml:space="preserve">механизм от повреждений и загрязнений, а также обеспечивающей удобство чистки и дезинфекции кровати. </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Съемные спинки (головная, ножная) изготовлены из ABS-пластика, легко снимаются и устанавливаются на каркас кровати без использования каких-либо инструментов. Наличие углубления для удобного размещения о данных пациента.</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Конструкция каркаса с прочным приводом для большей устойчивости позволяет выдерживать нагрузки до 300 кг с расположением пациента весом до 230 кг.</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Наличие встроенной панели управления внутри и снаружи на двух боковых регулируемых ограждениях кровати. Внутренняя панель управления предназначена для пациента и включает в себя следующие регулировки: Кнопка вкл.; регулировка положения спинной секции; подъем/спуск кровати; вкл./</w:t>
            </w:r>
            <w:proofErr w:type="spellStart"/>
            <w:r w:rsidRPr="0082323F">
              <w:rPr>
                <w:rFonts w:ascii="Times New Roman" w:hAnsi="Times New Roman" w:cs="Times New Roman"/>
                <w:sz w:val="20"/>
                <w:szCs w:val="20"/>
              </w:rPr>
              <w:t>откл</w:t>
            </w:r>
            <w:proofErr w:type="spellEnd"/>
            <w:r w:rsidRPr="0082323F">
              <w:rPr>
                <w:rFonts w:ascii="Times New Roman" w:hAnsi="Times New Roman" w:cs="Times New Roman"/>
                <w:sz w:val="20"/>
                <w:szCs w:val="20"/>
              </w:rPr>
              <w:t>. Подсветки. Внешняя панель управления предназначена для медицинского персонала и включает в себя следующие регулировки: Кнопка вкл.; регулировка положения спинной секции; подъем/спуск кровати; положение анти/</w:t>
            </w:r>
            <w:proofErr w:type="spellStart"/>
            <w:r w:rsidRPr="0082323F">
              <w:rPr>
                <w:rFonts w:ascii="Times New Roman" w:hAnsi="Times New Roman" w:cs="Times New Roman"/>
                <w:sz w:val="20"/>
                <w:szCs w:val="20"/>
              </w:rPr>
              <w:t>Тренделенбург</w:t>
            </w:r>
            <w:proofErr w:type="spellEnd"/>
            <w:r w:rsidRPr="0082323F">
              <w:rPr>
                <w:rFonts w:ascii="Times New Roman" w:hAnsi="Times New Roman" w:cs="Times New Roman"/>
                <w:sz w:val="20"/>
                <w:szCs w:val="20"/>
              </w:rPr>
              <w:t xml:space="preserve">; кнопка CPR; кнопка настройки смотрового положения кровати; кнопка «покидание пациентом кровати». Наличие с внутренней стороны бокового ограждения места для размещения телефона пациента. С внешней стороны наличие механического индикатора угла наклона (90,75,60,45,30,15,0,15,30,45,60,75,90 градусов). </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Наличие проводного водонепроницаемого ножного шестиклавишного пульта управления (</w:t>
            </w:r>
            <w:r w:rsidRPr="0082323F">
              <w:rPr>
                <w:rFonts w:ascii="Times New Roman" w:hAnsi="Times New Roman" w:cs="Times New Roman"/>
                <w:sz w:val="20"/>
                <w:szCs w:val="20"/>
                <w:lang w:val="en-US"/>
              </w:rPr>
              <w:t>IP</w:t>
            </w:r>
            <w:r w:rsidRPr="0082323F">
              <w:rPr>
                <w:rFonts w:ascii="Times New Roman" w:hAnsi="Times New Roman" w:cs="Times New Roman"/>
                <w:sz w:val="20"/>
                <w:szCs w:val="20"/>
              </w:rPr>
              <w:t>66).</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Ножная секция специальной конструкции для легкого извлечения и хранения. Наличие металлических направляющих для удобной и надежной установки на каркас кровати. Высота матраца ножной секции 15 см.</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Конструкция кровати с небольшой высотой для удобной посадки пациента (мин. до 535 мм).</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Регулировка высоты от 535 до 835 мм (с колесами 125 мм).</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Регулировка спинной секции в пределах от 0 до 85 градусов.</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Регулировка </w:t>
            </w:r>
            <w:proofErr w:type="spellStart"/>
            <w:r w:rsidRPr="0082323F">
              <w:rPr>
                <w:rFonts w:ascii="Times New Roman" w:hAnsi="Times New Roman" w:cs="Times New Roman"/>
                <w:sz w:val="20"/>
                <w:szCs w:val="20"/>
              </w:rPr>
              <w:t>Тренделенбург</w:t>
            </w:r>
            <w:proofErr w:type="spellEnd"/>
            <w:r w:rsidRPr="0082323F">
              <w:rPr>
                <w:rFonts w:ascii="Times New Roman" w:hAnsi="Times New Roman" w:cs="Times New Roman"/>
                <w:sz w:val="20"/>
                <w:szCs w:val="20"/>
              </w:rPr>
              <w:t xml:space="preserve"> от 0 до 16 градусов. Автоматический наклон тазовой секции от 0 до 8 градусов (с подъемом спинной секции).</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Колеса диаметром 125 мм с центральной системой блокировки тормоза с двух сторон основания.</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В экстренной ситуации с целью неотложного проведения сердечно-легочной реанимации можно изменить наклон спинки вручную с помощью рычага CPR, расположенного для удобства использования с двух сторон кровати.</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Наличие боковых рельс для фиксации опор для ног, рук и других принадлежностей, используемых совместно с кроватью. </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Габаритные размеры: 2150 x 1060 мм +/- 5% (к вращающемуся бамперу).</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Платформа: 1900 x 910 мм +/- 5%.</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Спинная секция: 97см х 91 см.</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Тазовая секция: 40 см х 91 см.</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lastRenderedPageBreak/>
              <w:t>Ножная секция: 48 см х 91 см.</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Регулировка высоты: от 535 до 835 мм +/- 5%.</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Регулировка спинной секции: от 0 до 85 градусов +/- 5%.</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Регулировка тазовой секции: от 0 до 8 градусов +/- 1 </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Регулировка положения </w:t>
            </w:r>
            <w:proofErr w:type="spellStart"/>
            <w:r w:rsidRPr="0082323F">
              <w:rPr>
                <w:rFonts w:ascii="Times New Roman" w:hAnsi="Times New Roman" w:cs="Times New Roman"/>
                <w:sz w:val="20"/>
                <w:szCs w:val="20"/>
              </w:rPr>
              <w:t>антитренделенбург</w:t>
            </w:r>
            <w:proofErr w:type="spellEnd"/>
            <w:r w:rsidRPr="0082323F">
              <w:rPr>
                <w:rFonts w:ascii="Times New Roman" w:hAnsi="Times New Roman" w:cs="Times New Roman"/>
                <w:sz w:val="20"/>
                <w:szCs w:val="20"/>
              </w:rPr>
              <w:t>: 0-6 градусов.</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Наличие трех моторов для осуществления регулировок секций кровати.</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Электропитание: 100-240</w:t>
            </w:r>
            <w:proofErr w:type="gramStart"/>
            <w:r w:rsidRPr="0082323F">
              <w:rPr>
                <w:rFonts w:ascii="Times New Roman" w:hAnsi="Times New Roman" w:cs="Times New Roman"/>
                <w:sz w:val="20"/>
                <w:szCs w:val="20"/>
              </w:rPr>
              <w:t xml:space="preserve"> В</w:t>
            </w:r>
            <w:proofErr w:type="gramEnd"/>
            <w:r w:rsidRPr="0082323F">
              <w:rPr>
                <w:rFonts w:ascii="Times New Roman" w:hAnsi="Times New Roman" w:cs="Times New Roman"/>
                <w:sz w:val="20"/>
                <w:szCs w:val="20"/>
              </w:rPr>
              <w:t>, 50-60 Гц.</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Наличие встроенного аккумулятора. Режим работы аккумулятора: использование до 60 циклов после полной зарядки. </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Матрац толщиной 10 см с бесшовным чехлом, 15 см ножная секция. </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Безопасная нагрузка (общая): до 300 кг.</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Максим</w:t>
            </w:r>
            <w:proofErr w:type="gramStart"/>
            <w:r w:rsidRPr="0082323F">
              <w:rPr>
                <w:rFonts w:ascii="Times New Roman" w:hAnsi="Times New Roman" w:cs="Times New Roman"/>
                <w:sz w:val="20"/>
                <w:szCs w:val="20"/>
              </w:rPr>
              <w:t>.</w:t>
            </w:r>
            <w:proofErr w:type="gramEnd"/>
            <w:r w:rsidRPr="0082323F">
              <w:rPr>
                <w:rFonts w:ascii="Times New Roman" w:hAnsi="Times New Roman" w:cs="Times New Roman"/>
                <w:sz w:val="20"/>
                <w:szCs w:val="20"/>
              </w:rPr>
              <w:t xml:space="preserve"> </w:t>
            </w:r>
            <w:proofErr w:type="gramStart"/>
            <w:r w:rsidRPr="0082323F">
              <w:rPr>
                <w:rFonts w:ascii="Times New Roman" w:hAnsi="Times New Roman" w:cs="Times New Roman"/>
                <w:sz w:val="20"/>
                <w:szCs w:val="20"/>
              </w:rPr>
              <w:t>н</w:t>
            </w:r>
            <w:proofErr w:type="gramEnd"/>
            <w:r w:rsidRPr="0082323F">
              <w:rPr>
                <w:rFonts w:ascii="Times New Roman" w:hAnsi="Times New Roman" w:cs="Times New Roman"/>
                <w:sz w:val="20"/>
                <w:szCs w:val="20"/>
              </w:rPr>
              <w:t>агрузка от веса пациента: 230 кг.</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Наличие съемного лотка из нержавеющей стали, фиксирующегося под ложем, предназначенного для сбора жидкостей и отходов. Габариты: 430 x 320 x 130 мм, объем около 17 л.</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Опоры для рук (пара): Наличие двух опор для рук с фиксаторами для крепления </w:t>
            </w:r>
            <w:proofErr w:type="gramStart"/>
            <w:r w:rsidRPr="0082323F">
              <w:rPr>
                <w:rFonts w:ascii="Times New Roman" w:hAnsi="Times New Roman" w:cs="Times New Roman"/>
                <w:sz w:val="20"/>
                <w:szCs w:val="20"/>
              </w:rPr>
              <w:t>на</w:t>
            </w:r>
            <w:proofErr w:type="gramEnd"/>
            <w:r w:rsidRPr="0082323F">
              <w:rPr>
                <w:rFonts w:ascii="Times New Roman" w:hAnsi="Times New Roman" w:cs="Times New Roman"/>
                <w:sz w:val="20"/>
                <w:szCs w:val="20"/>
              </w:rPr>
              <w:t xml:space="preserve"> рельсу. Возможность регулировки по высоте и углу наклона.</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Опоры для ног (пара): Опоры для ног по </w:t>
            </w:r>
            <w:proofErr w:type="spellStart"/>
            <w:r w:rsidRPr="0082323F">
              <w:rPr>
                <w:rFonts w:ascii="Times New Roman" w:hAnsi="Times New Roman" w:cs="Times New Roman"/>
                <w:sz w:val="20"/>
                <w:szCs w:val="20"/>
              </w:rPr>
              <w:t>Гоппелю</w:t>
            </w:r>
            <w:proofErr w:type="spellEnd"/>
            <w:r w:rsidRPr="0082323F">
              <w:rPr>
                <w:rFonts w:ascii="Times New Roman" w:hAnsi="Times New Roman" w:cs="Times New Roman"/>
                <w:sz w:val="20"/>
                <w:szCs w:val="20"/>
              </w:rPr>
              <w:t>, анатомической формы с фиксацией на боковые рельсы кровати-</w:t>
            </w:r>
            <w:proofErr w:type="spellStart"/>
            <w:r w:rsidRPr="0082323F">
              <w:rPr>
                <w:rFonts w:ascii="Times New Roman" w:hAnsi="Times New Roman" w:cs="Times New Roman"/>
                <w:sz w:val="20"/>
                <w:szCs w:val="20"/>
              </w:rPr>
              <w:t>трансформера</w:t>
            </w:r>
            <w:proofErr w:type="spellEnd"/>
            <w:r w:rsidRPr="0082323F">
              <w:rPr>
                <w:rFonts w:ascii="Times New Roman" w:hAnsi="Times New Roman" w:cs="Times New Roman"/>
                <w:sz w:val="20"/>
                <w:szCs w:val="20"/>
              </w:rPr>
              <w:t xml:space="preserve"> без использования вспомогательных инструментов. Возможность регулировки по высоте и углу наклона. Наличие двух фиксаторов для крепления </w:t>
            </w:r>
            <w:proofErr w:type="gramStart"/>
            <w:r w:rsidRPr="0082323F">
              <w:rPr>
                <w:rFonts w:ascii="Times New Roman" w:hAnsi="Times New Roman" w:cs="Times New Roman"/>
                <w:sz w:val="20"/>
                <w:szCs w:val="20"/>
              </w:rPr>
              <w:t>на</w:t>
            </w:r>
            <w:proofErr w:type="gramEnd"/>
            <w:r w:rsidRPr="0082323F">
              <w:rPr>
                <w:rFonts w:ascii="Times New Roman" w:hAnsi="Times New Roman" w:cs="Times New Roman"/>
                <w:sz w:val="20"/>
                <w:szCs w:val="20"/>
              </w:rPr>
              <w:t xml:space="preserve"> рельсу.</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Наличие четырех вращающихся защитных бамперов для защиты во время транспортировки. </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Кабель питания – наличие,</w:t>
            </w:r>
          </w:p>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Пульт управления – наличие.</w:t>
            </w:r>
          </w:p>
        </w:tc>
        <w:tc>
          <w:tcPr>
            <w:tcW w:w="1424"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lastRenderedPageBreak/>
              <w:t>1 шт.</w:t>
            </w:r>
          </w:p>
        </w:tc>
      </w:tr>
      <w:tr w:rsidR="0082323F" w:rsidRPr="0082323F" w:rsidTr="0082323F">
        <w:trPr>
          <w:trHeight w:val="141"/>
        </w:trPr>
        <w:tc>
          <w:tcPr>
            <w:tcW w:w="707" w:type="dxa"/>
            <w:vMerge/>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rPr>
                <w:rFonts w:ascii="Times New Roman" w:eastAsia="Times New Roman" w:hAnsi="Times New Roman" w:cs="Times New Roman"/>
                <w:b/>
                <w:sz w:val="20"/>
                <w:szCs w:val="20"/>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rPr>
                <w:rFonts w:ascii="Times New Roman" w:eastAsia="Times New Roman" w:hAnsi="Times New Roman" w:cs="Times New Roman"/>
                <w:b/>
                <w:sz w:val="20"/>
                <w:szCs w:val="20"/>
              </w:rPr>
            </w:pPr>
          </w:p>
        </w:tc>
        <w:tc>
          <w:tcPr>
            <w:tcW w:w="11630" w:type="dxa"/>
            <w:gridSpan w:val="4"/>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rPr>
                <w:rFonts w:ascii="Times New Roman" w:hAnsi="Times New Roman" w:cs="Times New Roman"/>
                <w:i/>
                <w:sz w:val="20"/>
                <w:szCs w:val="20"/>
              </w:rPr>
            </w:pPr>
            <w:r w:rsidRPr="0082323F">
              <w:rPr>
                <w:rFonts w:ascii="Times New Roman" w:hAnsi="Times New Roman" w:cs="Times New Roman"/>
                <w:i/>
                <w:sz w:val="20"/>
                <w:szCs w:val="20"/>
              </w:rPr>
              <w:t>Дополнительные комплектующие</w:t>
            </w:r>
          </w:p>
        </w:tc>
      </w:tr>
      <w:tr w:rsidR="0082323F" w:rsidRPr="0082323F" w:rsidTr="0082323F">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eastAsia="Times New Roman" w:hAnsi="Times New Roman" w:cs="Times New Roman"/>
                <w:b/>
                <w:sz w:val="20"/>
                <w:szCs w:val="20"/>
              </w:rPr>
            </w:pPr>
          </w:p>
        </w:tc>
        <w:tc>
          <w:tcPr>
            <w:tcW w:w="2554" w:type="dxa"/>
            <w:vMerge/>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1</w:t>
            </w:r>
          </w:p>
        </w:tc>
        <w:tc>
          <w:tcPr>
            <w:tcW w:w="2159"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sz w:val="20"/>
                <w:szCs w:val="20"/>
              </w:rPr>
              <w:t>Инструментальная полка</w:t>
            </w:r>
          </w:p>
        </w:tc>
        <w:tc>
          <w:tcPr>
            <w:tcW w:w="748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Наличие специальной передвижной полки из нержавеющей стали для размещения на ней временно не используемых аксессуаров или принадлежностей кровати. Габариты около 930 х 350 х 750 мм (+/- 5%). Диаметр колес не менее 50 мм. В полке должно быть два отверстия для установки съемной спинки кровати, два Т-образных держателя для фиксации опор для ног – 2 шт., и опор для рук – 2 шт. В промежутке между Т-образными держателями и съемной спинкой должно </w:t>
            </w:r>
            <w:proofErr w:type="gramStart"/>
            <w:r w:rsidRPr="0082323F">
              <w:rPr>
                <w:rFonts w:ascii="Times New Roman" w:hAnsi="Times New Roman" w:cs="Times New Roman"/>
                <w:sz w:val="20"/>
                <w:szCs w:val="20"/>
              </w:rPr>
              <w:t>быть</w:t>
            </w:r>
            <w:proofErr w:type="gramEnd"/>
            <w:r w:rsidRPr="0082323F">
              <w:rPr>
                <w:rFonts w:ascii="Times New Roman" w:hAnsi="Times New Roman" w:cs="Times New Roman"/>
                <w:sz w:val="20"/>
                <w:szCs w:val="20"/>
              </w:rPr>
              <w:t xml:space="preserve"> возможно размещение съемного матраца ножной части кровати. Один из Т-образных держателей с корзиной для хранения различных принадлежностей. </w:t>
            </w:r>
          </w:p>
        </w:tc>
        <w:tc>
          <w:tcPr>
            <w:tcW w:w="1424"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1 шт.</w:t>
            </w:r>
          </w:p>
        </w:tc>
      </w:tr>
      <w:tr w:rsidR="0082323F" w:rsidRPr="0082323F" w:rsidTr="0082323F">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eastAsia="Times New Roman" w:hAnsi="Times New Roman" w:cs="Times New Roman"/>
                <w:b/>
                <w:sz w:val="20"/>
                <w:szCs w:val="20"/>
              </w:rPr>
            </w:pPr>
          </w:p>
        </w:tc>
        <w:tc>
          <w:tcPr>
            <w:tcW w:w="2554" w:type="dxa"/>
            <w:vMerge/>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2</w:t>
            </w:r>
          </w:p>
        </w:tc>
        <w:tc>
          <w:tcPr>
            <w:tcW w:w="2159"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sz w:val="20"/>
                <w:szCs w:val="20"/>
              </w:rPr>
              <w:t>Подсветка</w:t>
            </w:r>
          </w:p>
        </w:tc>
        <w:tc>
          <w:tcPr>
            <w:tcW w:w="748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Наличие встроенной подсветки под ложем кровати. Включение/выключение с панели управления. Ночная подсветка пола повышает безопасность пациентки в ночное время и облегчает работу медицинского персонала. Напряжение: 5 В. Высокий LED свет: 13200 </w:t>
            </w:r>
            <w:proofErr w:type="spellStart"/>
            <w:r w:rsidRPr="0082323F">
              <w:rPr>
                <w:rFonts w:ascii="Times New Roman" w:hAnsi="Times New Roman" w:cs="Times New Roman"/>
                <w:sz w:val="20"/>
                <w:szCs w:val="20"/>
              </w:rPr>
              <w:t>мкд</w:t>
            </w:r>
            <w:proofErr w:type="spellEnd"/>
            <w:r w:rsidRPr="0082323F">
              <w:rPr>
                <w:rFonts w:ascii="Times New Roman" w:hAnsi="Times New Roman" w:cs="Times New Roman"/>
                <w:sz w:val="20"/>
                <w:szCs w:val="20"/>
              </w:rPr>
              <w:t>. Цвет светодиодов: белый. Светодиодные лампы: 10 шт. Потребляемая мощность: 0,8 Вт.</w:t>
            </w:r>
          </w:p>
        </w:tc>
        <w:tc>
          <w:tcPr>
            <w:tcW w:w="1424"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1 шт.</w:t>
            </w:r>
          </w:p>
        </w:tc>
      </w:tr>
      <w:tr w:rsidR="0082323F" w:rsidRPr="0082323F" w:rsidTr="0082323F">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eastAsia="Times New Roman" w:hAnsi="Times New Roman" w:cs="Times New Roman"/>
                <w:b/>
                <w:sz w:val="20"/>
                <w:szCs w:val="20"/>
              </w:rPr>
            </w:pPr>
          </w:p>
        </w:tc>
        <w:tc>
          <w:tcPr>
            <w:tcW w:w="2554" w:type="dxa"/>
            <w:vMerge/>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3</w:t>
            </w:r>
          </w:p>
        </w:tc>
        <w:tc>
          <w:tcPr>
            <w:tcW w:w="2159"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hAnsi="Times New Roman" w:cs="Times New Roman"/>
                <w:sz w:val="20"/>
                <w:szCs w:val="20"/>
              </w:rPr>
            </w:pPr>
            <w:proofErr w:type="spellStart"/>
            <w:r w:rsidRPr="0082323F">
              <w:rPr>
                <w:rFonts w:ascii="Times New Roman" w:hAnsi="Times New Roman" w:cs="Times New Roman"/>
                <w:sz w:val="20"/>
                <w:szCs w:val="20"/>
              </w:rPr>
              <w:t>Инфузионная</w:t>
            </w:r>
            <w:proofErr w:type="spellEnd"/>
            <w:r w:rsidRPr="0082323F">
              <w:rPr>
                <w:rFonts w:ascii="Times New Roman" w:hAnsi="Times New Roman" w:cs="Times New Roman"/>
                <w:sz w:val="20"/>
                <w:szCs w:val="20"/>
              </w:rPr>
              <w:t xml:space="preserve"> стойка</w:t>
            </w:r>
          </w:p>
        </w:tc>
        <w:tc>
          <w:tcPr>
            <w:tcW w:w="748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Наличие </w:t>
            </w:r>
            <w:proofErr w:type="gramStart"/>
            <w:r w:rsidRPr="0082323F">
              <w:rPr>
                <w:rFonts w:ascii="Times New Roman" w:hAnsi="Times New Roman" w:cs="Times New Roman"/>
                <w:sz w:val="20"/>
                <w:szCs w:val="20"/>
              </w:rPr>
              <w:t>инвазионный</w:t>
            </w:r>
            <w:proofErr w:type="gramEnd"/>
            <w:r w:rsidRPr="0082323F">
              <w:rPr>
                <w:rFonts w:ascii="Times New Roman" w:hAnsi="Times New Roman" w:cs="Times New Roman"/>
                <w:sz w:val="20"/>
                <w:szCs w:val="20"/>
              </w:rPr>
              <w:t xml:space="preserve"> стойки для внутривенных вливаний и установки растворов с препаратами. Установка в головной части кровати. Длина, регулируемая 903-1503 мм. Диаметр 17,5-16 мм. Наличие регулятора для фиксации необходимой высоты. 4 крючка для подвешивания емкостей или мешков с растворами. Допустимая нагрузка на один крючок 5 кг.</w:t>
            </w:r>
          </w:p>
        </w:tc>
        <w:tc>
          <w:tcPr>
            <w:tcW w:w="1424"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1 шт.</w:t>
            </w:r>
          </w:p>
        </w:tc>
      </w:tr>
      <w:tr w:rsidR="0082323F" w:rsidRPr="0082323F" w:rsidTr="0082323F">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eastAsia="Times New Roman" w:hAnsi="Times New Roman" w:cs="Times New Roman"/>
                <w:b/>
                <w:sz w:val="20"/>
                <w:szCs w:val="20"/>
              </w:rPr>
            </w:pPr>
          </w:p>
        </w:tc>
        <w:tc>
          <w:tcPr>
            <w:tcW w:w="2554" w:type="dxa"/>
            <w:vMerge/>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4</w:t>
            </w:r>
          </w:p>
        </w:tc>
        <w:tc>
          <w:tcPr>
            <w:tcW w:w="2159"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ind w:right="-108"/>
              <w:rPr>
                <w:rFonts w:ascii="Times New Roman" w:hAnsi="Times New Roman" w:cs="Times New Roman"/>
                <w:sz w:val="20"/>
                <w:szCs w:val="20"/>
              </w:rPr>
            </w:pPr>
            <w:r w:rsidRPr="0082323F">
              <w:rPr>
                <w:rFonts w:ascii="Times New Roman" w:hAnsi="Times New Roman" w:cs="Times New Roman"/>
                <w:sz w:val="20"/>
                <w:szCs w:val="20"/>
              </w:rPr>
              <w:t>Инструментальный столик</w:t>
            </w:r>
          </w:p>
        </w:tc>
        <w:tc>
          <w:tcPr>
            <w:tcW w:w="748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Наличие прикроватного инструментального столика для размещения инструментов или хранения вещей и принадлежностей. Размер, не менее: 500 x 500 x 700 мм. Рама: Сталь с порошковым покрытием. Материал: Ящик / дверца / пластина: Сталь. Верх: АБС-пластик. Передвижной столик на 4-х колесах.</w:t>
            </w:r>
          </w:p>
        </w:tc>
        <w:tc>
          <w:tcPr>
            <w:tcW w:w="1424"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1 шт.</w:t>
            </w:r>
          </w:p>
        </w:tc>
      </w:tr>
      <w:tr w:rsidR="0082323F" w:rsidRPr="0082323F" w:rsidTr="0082323F">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eastAsia="Times New Roman" w:hAnsi="Times New Roman" w:cs="Times New Roman"/>
                <w:b/>
                <w:sz w:val="20"/>
                <w:szCs w:val="20"/>
              </w:rPr>
            </w:pPr>
          </w:p>
        </w:tc>
        <w:tc>
          <w:tcPr>
            <w:tcW w:w="2554" w:type="dxa"/>
            <w:vMerge/>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5</w:t>
            </w:r>
          </w:p>
        </w:tc>
        <w:tc>
          <w:tcPr>
            <w:tcW w:w="2159"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sz w:val="20"/>
                <w:szCs w:val="20"/>
              </w:rPr>
              <w:t>Столик пациента</w:t>
            </w:r>
          </w:p>
        </w:tc>
        <w:tc>
          <w:tcPr>
            <w:tcW w:w="748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jc w:val="both"/>
              <w:rPr>
                <w:rFonts w:ascii="Times New Roman" w:hAnsi="Times New Roman" w:cs="Times New Roman"/>
                <w:sz w:val="20"/>
                <w:szCs w:val="20"/>
              </w:rPr>
            </w:pPr>
            <w:r w:rsidRPr="0082323F">
              <w:rPr>
                <w:rFonts w:ascii="Times New Roman" w:hAnsi="Times New Roman" w:cs="Times New Roman"/>
                <w:sz w:val="20"/>
                <w:szCs w:val="20"/>
              </w:rPr>
              <w:t xml:space="preserve">Наличие передвижного столика пациента, который возможно использовать как для приема пищи, так и для размещения на нем других предметов. Размер столешницы: 900x 400 мм. Система газовых пружин для регулировки высоты. Регулируемая высота: 625 ~ 925 мм. </w:t>
            </w:r>
          </w:p>
        </w:tc>
        <w:tc>
          <w:tcPr>
            <w:tcW w:w="1424"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1 шт.</w:t>
            </w:r>
          </w:p>
        </w:tc>
      </w:tr>
      <w:tr w:rsidR="0082323F" w:rsidRPr="0082323F" w:rsidTr="0082323F">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tabs>
                <w:tab w:val="left" w:pos="450"/>
              </w:tabs>
              <w:spacing w:after="0"/>
              <w:jc w:val="center"/>
              <w:rPr>
                <w:rFonts w:ascii="Times New Roman" w:hAnsi="Times New Roman" w:cs="Times New Roman"/>
                <w:b/>
                <w:sz w:val="20"/>
                <w:szCs w:val="20"/>
              </w:rPr>
            </w:pPr>
            <w:r w:rsidRPr="0082323F">
              <w:rPr>
                <w:rFonts w:ascii="Times New Roman" w:hAnsi="Times New Roman" w:cs="Times New Roman"/>
                <w:b/>
                <w:sz w:val="20"/>
                <w:szCs w:val="20"/>
              </w:rPr>
              <w:t>4</w:t>
            </w:r>
          </w:p>
        </w:tc>
        <w:tc>
          <w:tcPr>
            <w:tcW w:w="2554"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hAnsi="Times New Roman" w:cs="Times New Roman"/>
                <w:b/>
                <w:sz w:val="20"/>
                <w:szCs w:val="20"/>
              </w:rPr>
            </w:pPr>
            <w:r w:rsidRPr="0082323F">
              <w:rPr>
                <w:rFonts w:ascii="Times New Roman" w:hAnsi="Times New Roman" w:cs="Times New Roman"/>
                <w:b/>
                <w:sz w:val="20"/>
                <w:szCs w:val="20"/>
              </w:rPr>
              <w:t xml:space="preserve">Условия осуществления поставки МТ </w:t>
            </w:r>
          </w:p>
          <w:p w:rsidR="0082323F" w:rsidRPr="0082323F" w:rsidRDefault="0082323F" w:rsidP="0082323F">
            <w:pPr>
              <w:spacing w:after="0"/>
              <w:rPr>
                <w:rFonts w:ascii="Times New Roman" w:hAnsi="Times New Roman" w:cs="Times New Roman"/>
                <w:i/>
                <w:sz w:val="20"/>
                <w:szCs w:val="20"/>
              </w:rPr>
            </w:pPr>
            <w:r w:rsidRPr="0082323F">
              <w:rPr>
                <w:rFonts w:ascii="Times New Roman" w:hAnsi="Times New Roman" w:cs="Times New Roman"/>
                <w:i/>
                <w:sz w:val="20"/>
                <w:szCs w:val="20"/>
              </w:rPr>
              <w:t>(в соответствии с ИНКОТЕРМС 2010)</w:t>
            </w:r>
          </w:p>
        </w:tc>
        <w:tc>
          <w:tcPr>
            <w:tcW w:w="11630" w:type="dxa"/>
            <w:gridSpan w:val="4"/>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lang w:val="en-US"/>
              </w:rPr>
              <w:t>DDP</w:t>
            </w:r>
            <w:r w:rsidRPr="0082323F">
              <w:rPr>
                <w:rFonts w:ascii="Times New Roman" w:hAnsi="Times New Roman" w:cs="Times New Roman"/>
                <w:sz w:val="20"/>
                <w:szCs w:val="20"/>
              </w:rPr>
              <w:t xml:space="preserve"> КГП «Областная клиническая больница» Управления здравоохранения Карагандинской области</w:t>
            </w:r>
          </w:p>
        </w:tc>
      </w:tr>
      <w:tr w:rsidR="0082323F" w:rsidRPr="0082323F" w:rsidTr="0082323F">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jc w:val="center"/>
              <w:rPr>
                <w:rFonts w:ascii="Times New Roman" w:hAnsi="Times New Roman" w:cs="Times New Roman"/>
                <w:b/>
                <w:sz w:val="20"/>
                <w:szCs w:val="20"/>
              </w:rPr>
            </w:pPr>
            <w:r w:rsidRPr="0082323F">
              <w:rPr>
                <w:rFonts w:ascii="Times New Roman" w:hAnsi="Times New Roman" w:cs="Times New Roman"/>
                <w:b/>
                <w:sz w:val="20"/>
                <w:szCs w:val="20"/>
              </w:rPr>
              <w:t>5</w:t>
            </w:r>
          </w:p>
        </w:tc>
        <w:tc>
          <w:tcPr>
            <w:tcW w:w="2554"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hAnsi="Times New Roman" w:cs="Times New Roman"/>
                <w:b/>
                <w:sz w:val="20"/>
                <w:szCs w:val="20"/>
              </w:rPr>
            </w:pPr>
            <w:r w:rsidRPr="0082323F">
              <w:rPr>
                <w:rFonts w:ascii="Times New Roman" w:hAnsi="Times New Roman" w:cs="Times New Roman"/>
                <w:b/>
                <w:sz w:val="20"/>
                <w:szCs w:val="20"/>
              </w:rPr>
              <w:t xml:space="preserve">Срок поставки МТ и место дислокации </w:t>
            </w:r>
          </w:p>
        </w:tc>
        <w:tc>
          <w:tcPr>
            <w:tcW w:w="11630" w:type="dxa"/>
            <w:gridSpan w:val="4"/>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45</w:t>
            </w:r>
            <w:r w:rsidRPr="0082323F">
              <w:rPr>
                <w:rFonts w:ascii="Times New Roman" w:hAnsi="Times New Roman" w:cs="Times New Roman"/>
                <w:sz w:val="20"/>
                <w:szCs w:val="20"/>
              </w:rPr>
              <w:t xml:space="preserve"> календарных дней</w:t>
            </w:r>
          </w:p>
          <w:p w:rsidR="0082323F" w:rsidRPr="0082323F" w:rsidRDefault="0082323F" w:rsidP="0082323F">
            <w:pPr>
              <w:spacing w:after="0"/>
              <w:jc w:val="center"/>
              <w:rPr>
                <w:rFonts w:ascii="Times New Roman" w:hAnsi="Times New Roman" w:cs="Times New Roman"/>
                <w:sz w:val="20"/>
                <w:szCs w:val="20"/>
              </w:rPr>
            </w:pPr>
            <w:r w:rsidRPr="0082323F">
              <w:rPr>
                <w:rFonts w:ascii="Times New Roman" w:hAnsi="Times New Roman" w:cs="Times New Roman"/>
                <w:sz w:val="20"/>
                <w:szCs w:val="20"/>
              </w:rPr>
              <w:t xml:space="preserve">Адрес: </w:t>
            </w:r>
            <w:proofErr w:type="spellStart"/>
            <w:r w:rsidRPr="0082323F">
              <w:rPr>
                <w:rFonts w:ascii="Times New Roman" w:hAnsi="Times New Roman" w:cs="Times New Roman"/>
                <w:sz w:val="20"/>
                <w:szCs w:val="20"/>
              </w:rPr>
              <w:t>пр.С.Сейфуллина</w:t>
            </w:r>
            <w:proofErr w:type="spellEnd"/>
            <w:r w:rsidRPr="0082323F">
              <w:rPr>
                <w:rFonts w:ascii="Times New Roman" w:hAnsi="Times New Roman" w:cs="Times New Roman"/>
                <w:sz w:val="20"/>
                <w:szCs w:val="20"/>
              </w:rPr>
              <w:t xml:space="preserve"> 21, </w:t>
            </w:r>
            <w:proofErr w:type="spellStart"/>
            <w:r w:rsidRPr="0082323F">
              <w:rPr>
                <w:rFonts w:ascii="Times New Roman" w:hAnsi="Times New Roman" w:cs="Times New Roman"/>
                <w:sz w:val="20"/>
                <w:szCs w:val="20"/>
              </w:rPr>
              <w:t>ул</w:t>
            </w:r>
            <w:proofErr w:type="gramStart"/>
            <w:r w:rsidRPr="0082323F">
              <w:rPr>
                <w:rFonts w:ascii="Times New Roman" w:hAnsi="Times New Roman" w:cs="Times New Roman"/>
                <w:sz w:val="20"/>
                <w:szCs w:val="20"/>
              </w:rPr>
              <w:t>.Л</w:t>
            </w:r>
            <w:proofErr w:type="gramEnd"/>
            <w:r w:rsidRPr="0082323F">
              <w:rPr>
                <w:rFonts w:ascii="Times New Roman" w:hAnsi="Times New Roman" w:cs="Times New Roman"/>
                <w:sz w:val="20"/>
                <w:szCs w:val="20"/>
              </w:rPr>
              <w:t>уначарского</w:t>
            </w:r>
            <w:proofErr w:type="spellEnd"/>
            <w:r w:rsidRPr="0082323F">
              <w:rPr>
                <w:rFonts w:ascii="Times New Roman" w:hAnsi="Times New Roman" w:cs="Times New Roman"/>
                <w:sz w:val="20"/>
                <w:szCs w:val="20"/>
              </w:rPr>
              <w:t xml:space="preserve"> 6А</w:t>
            </w:r>
          </w:p>
        </w:tc>
      </w:tr>
      <w:tr w:rsidR="0082323F" w:rsidRPr="0082323F" w:rsidTr="0082323F">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jc w:val="center"/>
              <w:rPr>
                <w:rFonts w:ascii="Times New Roman" w:hAnsi="Times New Roman" w:cs="Times New Roman"/>
                <w:b/>
                <w:sz w:val="20"/>
                <w:szCs w:val="20"/>
              </w:rPr>
            </w:pPr>
            <w:r w:rsidRPr="0082323F">
              <w:rPr>
                <w:rFonts w:ascii="Times New Roman" w:hAnsi="Times New Roman" w:cs="Times New Roman"/>
                <w:b/>
                <w:sz w:val="20"/>
                <w:szCs w:val="20"/>
              </w:rPr>
              <w:t>6</w:t>
            </w:r>
          </w:p>
        </w:tc>
        <w:tc>
          <w:tcPr>
            <w:tcW w:w="2554" w:type="dxa"/>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b/>
                <w:sz w:val="20"/>
                <w:szCs w:val="2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630" w:type="dxa"/>
            <w:gridSpan w:val="4"/>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rPr>
                <w:rFonts w:ascii="Times New Roman" w:hAnsi="Times New Roman" w:cs="Times New Roman"/>
                <w:i/>
                <w:sz w:val="20"/>
                <w:szCs w:val="20"/>
              </w:rPr>
            </w:pPr>
            <w:r w:rsidRPr="0082323F">
              <w:rPr>
                <w:rFonts w:ascii="Times New Roman" w:hAnsi="Times New Roman" w:cs="Times New Roman"/>
                <w:sz w:val="20"/>
                <w:szCs w:val="20"/>
              </w:rPr>
              <w:t>Гарантийное сервисное обслуживание не менее МТ 37 месяцев</w:t>
            </w:r>
            <w:r w:rsidRPr="0082323F">
              <w:rPr>
                <w:rFonts w:ascii="Times New Roman" w:hAnsi="Times New Roman" w:cs="Times New Roman"/>
                <w:i/>
                <w:sz w:val="20"/>
                <w:szCs w:val="20"/>
              </w:rPr>
              <w:t>.</w:t>
            </w:r>
          </w:p>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sz w:val="20"/>
                <w:szCs w:val="20"/>
              </w:rPr>
              <w:t>Плановое техническое обслуживание должно проводиться не реже чем 1 раз в квартал.</w:t>
            </w:r>
          </w:p>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sz w:val="20"/>
                <w:szCs w:val="20"/>
              </w:rPr>
              <w:t>- замену отработавших ресурс составных частей;</w:t>
            </w:r>
          </w:p>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sz w:val="20"/>
                <w:szCs w:val="20"/>
              </w:rPr>
              <w:t>- замене или восстановлении отдельных частей МТ;</w:t>
            </w:r>
          </w:p>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sz w:val="20"/>
                <w:szCs w:val="20"/>
              </w:rPr>
              <w:t>- настройку и регулировку изделия; специфические для данного изделия работы и т.п.;</w:t>
            </w:r>
          </w:p>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sz w:val="20"/>
                <w:szCs w:val="20"/>
              </w:rPr>
              <w:t>- чистку, смазку и при необходимости переборку основных механизмов и узлов;</w:t>
            </w:r>
          </w:p>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82323F">
              <w:rPr>
                <w:rFonts w:ascii="Times New Roman" w:hAnsi="Times New Roman" w:cs="Times New Roman"/>
                <w:sz w:val="20"/>
                <w:szCs w:val="20"/>
              </w:rPr>
              <w:t>блочно</w:t>
            </w:r>
            <w:proofErr w:type="spellEnd"/>
            <w:r w:rsidRPr="0082323F">
              <w:rPr>
                <w:rFonts w:ascii="Times New Roman" w:hAnsi="Times New Roman" w:cs="Times New Roman"/>
                <w:sz w:val="20"/>
                <w:szCs w:val="20"/>
              </w:rPr>
              <w:t>-узловой разборкой);</w:t>
            </w:r>
          </w:p>
          <w:p w:rsidR="0082323F" w:rsidRPr="0082323F" w:rsidRDefault="0082323F" w:rsidP="0082323F">
            <w:pPr>
              <w:spacing w:after="0"/>
              <w:rPr>
                <w:rFonts w:ascii="Times New Roman" w:hAnsi="Times New Roman" w:cs="Times New Roman"/>
                <w:sz w:val="20"/>
                <w:szCs w:val="20"/>
              </w:rPr>
            </w:pPr>
            <w:r w:rsidRPr="0082323F">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tc>
      </w:tr>
    </w:tbl>
    <w:p w:rsid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82323F" w:rsidRP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82323F" w:rsidRP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82323F" w:rsidRP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r w:rsidRPr="0082323F">
        <w:rPr>
          <w:rFonts w:ascii="Times New Roman" w:eastAsia="Calibri" w:hAnsi="Times New Roman" w:cs="Times New Roman"/>
          <w:b/>
          <w:bCs/>
          <w:sz w:val="20"/>
          <w:szCs w:val="20"/>
          <w:lang w:eastAsia="ko-KR"/>
        </w:rPr>
        <w:lastRenderedPageBreak/>
        <w:t>Лот №2</w:t>
      </w:r>
    </w:p>
    <w:p w:rsidR="0082323F" w:rsidRP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567"/>
        <w:gridCol w:w="2410"/>
        <w:gridCol w:w="6095"/>
        <w:gridCol w:w="2126"/>
      </w:tblGrid>
      <w:tr w:rsidR="0082323F" w:rsidRPr="0082323F" w:rsidTr="0082323F">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323F" w:rsidRPr="0082323F" w:rsidRDefault="0082323F" w:rsidP="0082323F">
            <w:pPr>
              <w:spacing w:after="0" w:line="240" w:lineRule="auto"/>
              <w:ind w:left="-108"/>
              <w:jc w:val="center"/>
              <w:rPr>
                <w:rFonts w:ascii="Times New Roman" w:hAnsi="Times New Roman" w:cs="Times New Roman"/>
                <w:b/>
                <w:sz w:val="20"/>
                <w:szCs w:val="20"/>
              </w:rPr>
            </w:pPr>
            <w:r w:rsidRPr="0082323F">
              <w:rPr>
                <w:rFonts w:ascii="Times New Roman" w:hAnsi="Times New Roman" w:cs="Times New Roman"/>
                <w:b/>
                <w:sz w:val="20"/>
                <w:szCs w:val="20"/>
              </w:rPr>
              <w:t xml:space="preserve">№ </w:t>
            </w:r>
            <w:proofErr w:type="gramStart"/>
            <w:r w:rsidRPr="0082323F">
              <w:rPr>
                <w:rFonts w:ascii="Times New Roman" w:hAnsi="Times New Roman" w:cs="Times New Roman"/>
                <w:b/>
                <w:sz w:val="20"/>
                <w:szCs w:val="20"/>
              </w:rPr>
              <w:t>п</w:t>
            </w:r>
            <w:proofErr w:type="gramEnd"/>
            <w:r w:rsidRPr="0082323F">
              <w:rPr>
                <w:rFonts w:ascii="Times New Roman" w:hAnsi="Times New Roman" w:cs="Times New Roman"/>
                <w:b/>
                <w:sz w:val="20"/>
                <w:szCs w:val="20"/>
              </w:rPr>
              <w:t>/п</w:t>
            </w:r>
          </w:p>
        </w:tc>
        <w:tc>
          <w:tcPr>
            <w:tcW w:w="31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323F" w:rsidRPr="0082323F" w:rsidRDefault="0082323F" w:rsidP="0082323F">
            <w:pPr>
              <w:tabs>
                <w:tab w:val="left" w:pos="450"/>
              </w:tabs>
              <w:spacing w:after="0" w:line="240" w:lineRule="auto"/>
              <w:jc w:val="center"/>
              <w:rPr>
                <w:rFonts w:ascii="Times New Roman" w:hAnsi="Times New Roman" w:cs="Times New Roman"/>
                <w:b/>
                <w:sz w:val="20"/>
                <w:szCs w:val="20"/>
              </w:rPr>
            </w:pPr>
            <w:r w:rsidRPr="0082323F">
              <w:rPr>
                <w:rFonts w:ascii="Times New Roman" w:hAnsi="Times New Roman" w:cs="Times New Roman"/>
                <w:b/>
                <w:sz w:val="20"/>
                <w:szCs w:val="20"/>
              </w:rPr>
              <w:t>Критерии</w:t>
            </w:r>
          </w:p>
        </w:tc>
        <w:tc>
          <w:tcPr>
            <w:tcW w:w="1119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82323F" w:rsidRPr="0082323F" w:rsidRDefault="0082323F" w:rsidP="0082323F">
            <w:pPr>
              <w:tabs>
                <w:tab w:val="left" w:pos="450"/>
              </w:tabs>
              <w:spacing w:after="0" w:line="240" w:lineRule="auto"/>
              <w:jc w:val="center"/>
              <w:rPr>
                <w:rFonts w:ascii="Times New Roman" w:hAnsi="Times New Roman" w:cs="Times New Roman"/>
                <w:b/>
                <w:sz w:val="20"/>
                <w:szCs w:val="20"/>
              </w:rPr>
            </w:pPr>
            <w:r w:rsidRPr="0082323F">
              <w:rPr>
                <w:rFonts w:ascii="Times New Roman" w:hAnsi="Times New Roman" w:cs="Times New Roman"/>
                <w:b/>
                <w:sz w:val="20"/>
                <w:szCs w:val="20"/>
              </w:rPr>
              <w:t>Описание</w:t>
            </w:r>
          </w:p>
        </w:tc>
      </w:tr>
      <w:tr w:rsidR="0082323F" w:rsidRPr="0082323F" w:rsidTr="008232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tabs>
                <w:tab w:val="left" w:pos="450"/>
              </w:tabs>
              <w:spacing w:after="0" w:line="240" w:lineRule="auto"/>
              <w:jc w:val="center"/>
              <w:rPr>
                <w:rFonts w:ascii="Times New Roman" w:hAnsi="Times New Roman" w:cs="Times New Roman"/>
                <w:b/>
                <w:sz w:val="20"/>
                <w:szCs w:val="20"/>
              </w:rPr>
            </w:pPr>
            <w:r w:rsidRPr="0082323F">
              <w:rPr>
                <w:rFonts w:ascii="Times New Roman" w:hAnsi="Times New Roman" w:cs="Times New Roman"/>
                <w:b/>
                <w:sz w:val="20"/>
                <w:szCs w:val="20"/>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tabs>
                <w:tab w:val="left" w:pos="450"/>
              </w:tabs>
              <w:spacing w:after="0" w:line="240" w:lineRule="auto"/>
              <w:ind w:right="-108"/>
              <w:rPr>
                <w:rFonts w:ascii="Times New Roman" w:hAnsi="Times New Roman" w:cs="Times New Roman"/>
                <w:b/>
                <w:sz w:val="20"/>
                <w:szCs w:val="20"/>
              </w:rPr>
            </w:pPr>
            <w:r w:rsidRPr="0082323F">
              <w:rPr>
                <w:rFonts w:ascii="Times New Roman" w:hAnsi="Times New Roman" w:cs="Times New Roman"/>
                <w:b/>
                <w:sz w:val="20"/>
                <w:szCs w:val="20"/>
              </w:rPr>
              <w:t>Наименование медицинской техники (далее – МТ)</w:t>
            </w:r>
          </w:p>
          <w:p w:rsidR="0082323F" w:rsidRPr="0082323F" w:rsidRDefault="0082323F" w:rsidP="0082323F">
            <w:pPr>
              <w:tabs>
                <w:tab w:val="left" w:pos="450"/>
              </w:tabs>
              <w:spacing w:after="0" w:line="240" w:lineRule="auto"/>
              <w:ind w:right="-108"/>
              <w:rPr>
                <w:rFonts w:ascii="Times New Roman" w:hAnsi="Times New Roman" w:cs="Times New Roman"/>
                <w:b/>
                <w:i/>
                <w:sz w:val="20"/>
                <w:szCs w:val="20"/>
              </w:rPr>
            </w:pPr>
            <w:r w:rsidRPr="0082323F">
              <w:rPr>
                <w:rFonts w:ascii="Times New Roman" w:hAnsi="Times New Roman" w:cs="Times New Roman"/>
                <w:i/>
                <w:sz w:val="20"/>
                <w:szCs w:val="20"/>
              </w:rPr>
              <w:t>(в соответствии с государственным реестром МТ  с указанием модели, наименования производителя, страны)</w:t>
            </w:r>
          </w:p>
        </w:tc>
        <w:tc>
          <w:tcPr>
            <w:tcW w:w="11198" w:type="dxa"/>
            <w:gridSpan w:val="4"/>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hAnsi="Times New Roman" w:cs="Times New Roman"/>
                <w:b/>
                <w:sz w:val="20"/>
                <w:szCs w:val="20"/>
                <w:lang w:val="kk-KZ"/>
              </w:rPr>
            </w:pPr>
            <w:r w:rsidRPr="0082323F">
              <w:rPr>
                <w:rFonts w:ascii="Times New Roman" w:hAnsi="Times New Roman" w:cs="Times New Roman"/>
                <w:sz w:val="20"/>
                <w:szCs w:val="20"/>
                <w:lang w:val="kk-KZ"/>
              </w:rPr>
              <w:t>Кровать медицинск</w:t>
            </w:r>
            <w:r w:rsidRPr="0082323F">
              <w:rPr>
                <w:rFonts w:ascii="Times New Roman" w:hAnsi="Times New Roman" w:cs="Times New Roman"/>
                <w:sz w:val="20"/>
                <w:szCs w:val="20"/>
                <w:lang w:val="kk-KZ"/>
              </w:rPr>
              <w:t>ая функциональная регулируемая</w:t>
            </w:r>
          </w:p>
        </w:tc>
      </w:tr>
      <w:tr w:rsidR="0082323F" w:rsidRPr="0082323F" w:rsidTr="008232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tabs>
                <w:tab w:val="left" w:pos="450"/>
              </w:tabs>
              <w:spacing w:after="0" w:line="240" w:lineRule="auto"/>
              <w:jc w:val="center"/>
              <w:rPr>
                <w:rFonts w:ascii="Times New Roman" w:hAnsi="Times New Roman" w:cs="Times New Roman"/>
                <w:b/>
                <w:sz w:val="20"/>
                <w:szCs w:val="20"/>
              </w:rPr>
            </w:pPr>
            <w:r w:rsidRPr="0082323F">
              <w:rPr>
                <w:rFonts w:ascii="Times New Roman" w:hAnsi="Times New Roman" w:cs="Times New Roman"/>
                <w:b/>
                <w:sz w:val="20"/>
                <w:szCs w:val="20"/>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tabs>
                <w:tab w:val="left" w:pos="450"/>
              </w:tabs>
              <w:spacing w:after="0" w:line="240" w:lineRule="auto"/>
              <w:ind w:right="-108"/>
              <w:rPr>
                <w:rFonts w:ascii="Times New Roman" w:hAnsi="Times New Roman" w:cs="Times New Roman"/>
                <w:i/>
                <w:sz w:val="20"/>
                <w:szCs w:val="20"/>
              </w:rPr>
            </w:pPr>
            <w:r w:rsidRPr="0082323F">
              <w:rPr>
                <w:rFonts w:ascii="Times New Roman" w:hAnsi="Times New Roman" w:cs="Times New Roman"/>
                <w:b/>
                <w:sz w:val="20"/>
                <w:szCs w:val="20"/>
              </w:rPr>
              <w:t xml:space="preserve">Наименование МТ, относящейся к средствам измерения </w:t>
            </w:r>
            <w:r w:rsidRPr="0082323F">
              <w:rPr>
                <w:rFonts w:ascii="Times New Roman" w:hAnsi="Times New Roman" w:cs="Times New Roman"/>
                <w:sz w:val="20"/>
                <w:szCs w:val="20"/>
              </w:rPr>
              <w:t>(</w:t>
            </w:r>
            <w:r w:rsidRPr="0082323F">
              <w:rPr>
                <w:rFonts w:ascii="Times New Roman" w:hAnsi="Times New Roman" w:cs="Times New Roman"/>
                <w:i/>
                <w:sz w:val="20"/>
                <w:szCs w:val="20"/>
              </w:rPr>
              <w:t>с указанием модели, наименования производителя, страны)</w:t>
            </w:r>
          </w:p>
        </w:tc>
        <w:tc>
          <w:tcPr>
            <w:tcW w:w="11198" w:type="dxa"/>
            <w:gridSpan w:val="4"/>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3"/>
              <w:rPr>
                <w:b w:val="0"/>
                <w:sz w:val="20"/>
                <w:szCs w:val="20"/>
              </w:rPr>
            </w:pPr>
          </w:p>
        </w:tc>
      </w:tr>
      <w:tr w:rsidR="0082323F" w:rsidRPr="0082323F" w:rsidTr="0082323F">
        <w:trPr>
          <w:trHeight w:val="611"/>
        </w:trPr>
        <w:tc>
          <w:tcPr>
            <w:tcW w:w="709" w:type="dxa"/>
            <w:vMerge w:val="restart"/>
            <w:tcBorders>
              <w:left w:val="single" w:sz="4" w:space="0" w:color="auto"/>
              <w:right w:val="single" w:sz="4" w:space="0" w:color="auto"/>
            </w:tcBorders>
            <w:vAlign w:val="center"/>
            <w:hideMark/>
          </w:tcPr>
          <w:p w:rsidR="0082323F" w:rsidRPr="0082323F" w:rsidRDefault="0082323F" w:rsidP="0082323F">
            <w:pPr>
              <w:spacing w:after="0" w:line="240" w:lineRule="auto"/>
              <w:jc w:val="center"/>
              <w:rPr>
                <w:rFonts w:ascii="Times New Roman" w:hAnsi="Times New Roman" w:cs="Times New Roman"/>
                <w:b/>
                <w:sz w:val="20"/>
                <w:szCs w:val="20"/>
              </w:rPr>
            </w:pPr>
            <w:r w:rsidRPr="0082323F">
              <w:rPr>
                <w:rFonts w:ascii="Times New Roman" w:hAnsi="Times New Roman" w:cs="Times New Roman"/>
                <w:b/>
                <w:sz w:val="20"/>
                <w:szCs w:val="20"/>
              </w:rPr>
              <w:t>3</w:t>
            </w:r>
          </w:p>
        </w:tc>
        <w:tc>
          <w:tcPr>
            <w:tcW w:w="3119" w:type="dxa"/>
            <w:vMerge w:val="restart"/>
            <w:tcBorders>
              <w:left w:val="single" w:sz="4" w:space="0" w:color="auto"/>
              <w:right w:val="single" w:sz="4" w:space="0" w:color="auto"/>
            </w:tcBorders>
            <w:vAlign w:val="center"/>
            <w:hideMark/>
          </w:tcPr>
          <w:p w:rsidR="0082323F" w:rsidRPr="0082323F" w:rsidRDefault="0082323F" w:rsidP="0082323F">
            <w:pPr>
              <w:spacing w:after="0" w:line="240" w:lineRule="auto"/>
              <w:ind w:right="-108"/>
              <w:rPr>
                <w:rFonts w:ascii="Times New Roman" w:hAnsi="Times New Roman" w:cs="Times New Roman"/>
                <w:b/>
                <w:sz w:val="20"/>
                <w:szCs w:val="20"/>
              </w:rPr>
            </w:pPr>
            <w:r w:rsidRPr="0082323F">
              <w:rPr>
                <w:rFonts w:ascii="Times New Roman" w:hAnsi="Times New Roman" w:cs="Times New Roman"/>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line="240" w:lineRule="auto"/>
              <w:jc w:val="center"/>
              <w:rPr>
                <w:rFonts w:ascii="Times New Roman" w:hAnsi="Times New Roman" w:cs="Times New Roman"/>
                <w:i/>
                <w:sz w:val="20"/>
                <w:szCs w:val="20"/>
              </w:rPr>
            </w:pPr>
            <w:r w:rsidRPr="0082323F">
              <w:rPr>
                <w:rFonts w:ascii="Times New Roman" w:hAnsi="Times New Roman" w:cs="Times New Roman"/>
                <w:i/>
                <w:sz w:val="20"/>
                <w:szCs w:val="20"/>
              </w:rPr>
              <w:t>№</w:t>
            </w:r>
          </w:p>
          <w:p w:rsidR="0082323F" w:rsidRPr="0082323F" w:rsidRDefault="0082323F" w:rsidP="0082323F">
            <w:pPr>
              <w:spacing w:after="0" w:line="240" w:lineRule="auto"/>
              <w:jc w:val="center"/>
              <w:rPr>
                <w:rFonts w:ascii="Times New Roman" w:hAnsi="Times New Roman" w:cs="Times New Roman"/>
                <w:i/>
                <w:sz w:val="20"/>
                <w:szCs w:val="20"/>
              </w:rPr>
            </w:pPr>
            <w:proofErr w:type="gramStart"/>
            <w:r w:rsidRPr="0082323F">
              <w:rPr>
                <w:rFonts w:ascii="Times New Roman" w:hAnsi="Times New Roman" w:cs="Times New Roman"/>
                <w:i/>
                <w:sz w:val="20"/>
                <w:szCs w:val="20"/>
              </w:rPr>
              <w:t>п</w:t>
            </w:r>
            <w:proofErr w:type="gramEnd"/>
            <w:r w:rsidRPr="0082323F">
              <w:rPr>
                <w:rFonts w:ascii="Times New Roman" w:hAnsi="Times New Roman" w:cs="Times New Roman"/>
                <w:i/>
                <w:sz w:val="20"/>
                <w:szCs w:val="2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line="240" w:lineRule="auto"/>
              <w:ind w:left="-97" w:right="-86"/>
              <w:jc w:val="center"/>
              <w:rPr>
                <w:rFonts w:ascii="Times New Roman" w:hAnsi="Times New Roman" w:cs="Times New Roman"/>
                <w:i/>
                <w:sz w:val="20"/>
                <w:szCs w:val="20"/>
              </w:rPr>
            </w:pPr>
            <w:r w:rsidRPr="0082323F">
              <w:rPr>
                <w:rFonts w:ascii="Times New Roman" w:hAnsi="Times New Roman" w:cs="Times New Roman"/>
                <w:i/>
                <w:sz w:val="20"/>
                <w:szCs w:val="20"/>
              </w:rPr>
              <w:t xml:space="preserve">Наименование </w:t>
            </w:r>
            <w:proofErr w:type="gramStart"/>
            <w:r w:rsidRPr="0082323F">
              <w:rPr>
                <w:rFonts w:ascii="Times New Roman" w:hAnsi="Times New Roman" w:cs="Times New Roman"/>
                <w:i/>
                <w:sz w:val="20"/>
                <w:szCs w:val="20"/>
              </w:rPr>
              <w:t>комплектующего</w:t>
            </w:r>
            <w:proofErr w:type="gramEnd"/>
            <w:r w:rsidRPr="0082323F">
              <w:rPr>
                <w:rFonts w:ascii="Times New Roman" w:hAnsi="Times New Roman" w:cs="Times New Roman"/>
                <w:i/>
                <w:sz w:val="20"/>
                <w:szCs w:val="20"/>
              </w:rPr>
              <w:t xml:space="preserve"> к МТ </w:t>
            </w:r>
          </w:p>
          <w:p w:rsidR="0082323F" w:rsidRPr="0082323F" w:rsidRDefault="0082323F" w:rsidP="0082323F">
            <w:pPr>
              <w:spacing w:after="0" w:line="240" w:lineRule="auto"/>
              <w:ind w:left="-97" w:right="-86"/>
              <w:jc w:val="center"/>
              <w:rPr>
                <w:rFonts w:ascii="Times New Roman" w:hAnsi="Times New Roman" w:cs="Times New Roman"/>
                <w:i/>
                <w:sz w:val="20"/>
                <w:szCs w:val="20"/>
              </w:rPr>
            </w:pPr>
            <w:r w:rsidRPr="0082323F">
              <w:rPr>
                <w:rFonts w:ascii="Times New Roman" w:hAnsi="Times New Roman" w:cs="Times New Roman"/>
                <w:i/>
                <w:sz w:val="20"/>
                <w:szCs w:val="20"/>
              </w:rPr>
              <w:t>(в соответствии с государственным реестром МТ</w:t>
            </w:r>
            <w:proofErr w:type="gramStart"/>
            <w:r w:rsidRPr="0082323F">
              <w:rPr>
                <w:rFonts w:ascii="Times New Roman" w:hAnsi="Times New Roman" w:cs="Times New Roman"/>
                <w:i/>
                <w:sz w:val="20"/>
                <w:szCs w:val="20"/>
              </w:rPr>
              <w:t xml:space="preserve"> )</w:t>
            </w:r>
            <w:proofErr w:type="gramEnd"/>
          </w:p>
        </w:tc>
        <w:tc>
          <w:tcPr>
            <w:tcW w:w="6095"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line="240" w:lineRule="auto"/>
              <w:ind w:left="-97" w:right="-86"/>
              <w:jc w:val="center"/>
              <w:rPr>
                <w:rFonts w:ascii="Times New Roman" w:hAnsi="Times New Roman" w:cs="Times New Roman"/>
                <w:i/>
                <w:sz w:val="20"/>
                <w:szCs w:val="20"/>
              </w:rPr>
            </w:pPr>
            <w:r w:rsidRPr="0082323F">
              <w:rPr>
                <w:rFonts w:ascii="Times New Roman" w:hAnsi="Times New Roman" w:cs="Times New Roman"/>
                <w:i/>
                <w:sz w:val="20"/>
                <w:szCs w:val="20"/>
              </w:rPr>
              <w:t xml:space="preserve">Краткая техническая характеристика </w:t>
            </w:r>
            <w:proofErr w:type="gramStart"/>
            <w:r w:rsidRPr="0082323F">
              <w:rPr>
                <w:rFonts w:ascii="Times New Roman" w:hAnsi="Times New Roman" w:cs="Times New Roman"/>
                <w:i/>
                <w:sz w:val="20"/>
                <w:szCs w:val="20"/>
              </w:rPr>
              <w:t>комплектующего</w:t>
            </w:r>
            <w:proofErr w:type="gramEnd"/>
            <w:r w:rsidRPr="0082323F">
              <w:rPr>
                <w:rFonts w:ascii="Times New Roman" w:hAnsi="Times New Roman" w:cs="Times New Roman"/>
                <w:i/>
                <w:sz w:val="20"/>
                <w:szCs w:val="20"/>
              </w:rPr>
              <w:t xml:space="preserve"> к МТ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line="240" w:lineRule="auto"/>
              <w:ind w:left="-97" w:right="-86"/>
              <w:jc w:val="center"/>
              <w:rPr>
                <w:rFonts w:ascii="Times New Roman" w:hAnsi="Times New Roman" w:cs="Times New Roman"/>
                <w:i/>
                <w:sz w:val="20"/>
                <w:szCs w:val="20"/>
              </w:rPr>
            </w:pPr>
            <w:r w:rsidRPr="0082323F">
              <w:rPr>
                <w:rFonts w:ascii="Times New Roman" w:hAnsi="Times New Roman" w:cs="Times New Roman"/>
                <w:i/>
                <w:sz w:val="20"/>
                <w:szCs w:val="20"/>
              </w:rPr>
              <w:t>Требуемое количество</w:t>
            </w:r>
          </w:p>
          <w:p w:rsidR="0082323F" w:rsidRPr="0082323F" w:rsidRDefault="0082323F" w:rsidP="0082323F">
            <w:pPr>
              <w:spacing w:after="0" w:line="240" w:lineRule="auto"/>
              <w:ind w:left="-97" w:right="-86"/>
              <w:jc w:val="center"/>
              <w:rPr>
                <w:rFonts w:ascii="Times New Roman" w:hAnsi="Times New Roman" w:cs="Times New Roman"/>
                <w:i/>
                <w:sz w:val="20"/>
                <w:szCs w:val="20"/>
              </w:rPr>
            </w:pPr>
            <w:r w:rsidRPr="0082323F">
              <w:rPr>
                <w:rFonts w:ascii="Times New Roman" w:hAnsi="Times New Roman" w:cs="Times New Roman"/>
                <w:i/>
                <w:sz w:val="20"/>
                <w:szCs w:val="20"/>
              </w:rPr>
              <w:t>(с указанием единицы измерения)</w:t>
            </w:r>
          </w:p>
        </w:tc>
      </w:tr>
      <w:tr w:rsidR="0082323F" w:rsidRPr="0082323F" w:rsidTr="0082323F">
        <w:trPr>
          <w:trHeight w:val="141"/>
        </w:trPr>
        <w:tc>
          <w:tcPr>
            <w:tcW w:w="709" w:type="dxa"/>
            <w:vMerge/>
            <w:tcBorders>
              <w:left w:val="single" w:sz="4" w:space="0" w:color="auto"/>
              <w:right w:val="single" w:sz="4" w:space="0" w:color="auto"/>
            </w:tcBorders>
            <w:vAlign w:val="center"/>
            <w:hideMark/>
          </w:tcPr>
          <w:p w:rsidR="0082323F" w:rsidRPr="0082323F" w:rsidRDefault="0082323F" w:rsidP="0082323F">
            <w:pPr>
              <w:spacing w:after="0" w:line="240" w:lineRule="auto"/>
              <w:jc w:val="center"/>
              <w:rPr>
                <w:rFonts w:ascii="Times New Roman" w:hAnsi="Times New Roman" w:cs="Times New Roman"/>
                <w:b/>
                <w:sz w:val="20"/>
                <w:szCs w:val="20"/>
              </w:rPr>
            </w:pPr>
          </w:p>
        </w:tc>
        <w:tc>
          <w:tcPr>
            <w:tcW w:w="3119" w:type="dxa"/>
            <w:vMerge/>
            <w:tcBorders>
              <w:left w:val="single" w:sz="4" w:space="0" w:color="auto"/>
              <w:right w:val="single" w:sz="4" w:space="0" w:color="auto"/>
            </w:tcBorders>
            <w:vAlign w:val="center"/>
            <w:hideMark/>
          </w:tcPr>
          <w:p w:rsidR="0082323F" w:rsidRPr="0082323F" w:rsidRDefault="0082323F" w:rsidP="0082323F">
            <w:pPr>
              <w:spacing w:after="0" w:line="240" w:lineRule="auto"/>
              <w:ind w:right="-108"/>
              <w:rPr>
                <w:rFonts w:ascii="Times New Roman" w:hAnsi="Times New Roman" w:cs="Times New Roman"/>
                <w:b/>
                <w:sz w:val="20"/>
                <w:szCs w:val="20"/>
              </w:rPr>
            </w:pPr>
          </w:p>
        </w:tc>
        <w:tc>
          <w:tcPr>
            <w:tcW w:w="11198" w:type="dxa"/>
            <w:gridSpan w:val="4"/>
            <w:tcBorders>
              <w:top w:val="single" w:sz="4" w:space="0" w:color="auto"/>
              <w:left w:val="single" w:sz="4" w:space="0" w:color="auto"/>
              <w:bottom w:val="single" w:sz="4" w:space="0" w:color="auto"/>
              <w:right w:val="single" w:sz="4" w:space="0" w:color="auto"/>
            </w:tcBorders>
            <w:hideMark/>
          </w:tcPr>
          <w:p w:rsidR="0082323F" w:rsidRPr="0082323F" w:rsidRDefault="0082323F" w:rsidP="0082323F">
            <w:pPr>
              <w:spacing w:after="0" w:line="240" w:lineRule="auto"/>
              <w:rPr>
                <w:rFonts w:ascii="Times New Roman" w:hAnsi="Times New Roman" w:cs="Times New Roman"/>
                <w:i/>
                <w:sz w:val="20"/>
                <w:szCs w:val="20"/>
              </w:rPr>
            </w:pPr>
            <w:r w:rsidRPr="0082323F">
              <w:rPr>
                <w:rFonts w:ascii="Times New Roman" w:hAnsi="Times New Roman" w:cs="Times New Roman"/>
                <w:i/>
                <w:sz w:val="20"/>
                <w:szCs w:val="20"/>
              </w:rPr>
              <w:t>Основные комплектующие</w:t>
            </w:r>
          </w:p>
        </w:tc>
      </w:tr>
      <w:tr w:rsidR="0082323F" w:rsidRPr="0082323F" w:rsidTr="0082323F">
        <w:trPr>
          <w:trHeight w:val="141"/>
        </w:trPr>
        <w:tc>
          <w:tcPr>
            <w:tcW w:w="709" w:type="dxa"/>
            <w:vMerge/>
            <w:tcBorders>
              <w:left w:val="single" w:sz="4" w:space="0" w:color="auto"/>
              <w:right w:val="single" w:sz="4" w:space="0" w:color="auto"/>
            </w:tcBorders>
            <w:vAlign w:val="center"/>
            <w:hideMark/>
          </w:tcPr>
          <w:p w:rsidR="0082323F" w:rsidRPr="0082323F" w:rsidRDefault="0082323F" w:rsidP="0082323F">
            <w:pPr>
              <w:spacing w:after="0" w:line="240" w:lineRule="auto"/>
              <w:jc w:val="center"/>
              <w:rPr>
                <w:rFonts w:ascii="Times New Roman" w:hAnsi="Times New Roman" w:cs="Times New Roman"/>
                <w:b/>
                <w:sz w:val="20"/>
                <w:szCs w:val="20"/>
              </w:rPr>
            </w:pPr>
          </w:p>
        </w:tc>
        <w:tc>
          <w:tcPr>
            <w:tcW w:w="3119" w:type="dxa"/>
            <w:vMerge/>
            <w:tcBorders>
              <w:left w:val="single" w:sz="4" w:space="0" w:color="auto"/>
              <w:right w:val="single" w:sz="4" w:space="0" w:color="auto"/>
            </w:tcBorders>
            <w:vAlign w:val="center"/>
            <w:hideMark/>
          </w:tcPr>
          <w:p w:rsidR="0082323F" w:rsidRPr="0082323F" w:rsidRDefault="0082323F" w:rsidP="0082323F">
            <w:pPr>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eastAsia="Calibri" w:hAnsi="Times New Roman" w:cs="Times New Roman"/>
                <w:sz w:val="20"/>
                <w:szCs w:val="20"/>
                <w:lang w:eastAsia="zh-CN"/>
              </w:rPr>
              <w:t>Ложе с секциями (основание кроватей)</w:t>
            </w:r>
          </w:p>
        </w:tc>
        <w:tc>
          <w:tcPr>
            <w:tcW w:w="6095"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 xml:space="preserve">Кровать функциональная с электрической регулировкой предназначена для размещения больного в условиях повышенной комфортности в стационарных лечебных учреждениях. Способ регулировки - электрический (пульт управления) с 6-тью кнопками. Блок управления кроватью с интуитивно понятными символами обеспечивает быстрый доступ ко всем функциям. Кровать </w:t>
            </w:r>
            <w:proofErr w:type="gramStart"/>
            <w:r w:rsidRPr="0082323F">
              <w:rPr>
                <w:rFonts w:ascii="Times New Roman" w:hAnsi="Times New Roman" w:cs="Times New Roman"/>
                <w:sz w:val="20"/>
                <w:szCs w:val="20"/>
              </w:rPr>
              <w:t>остается легкой и маневренной при этом обеспечивая</w:t>
            </w:r>
            <w:proofErr w:type="gramEnd"/>
            <w:r w:rsidRPr="0082323F">
              <w:rPr>
                <w:rFonts w:ascii="Times New Roman" w:hAnsi="Times New Roman" w:cs="Times New Roman"/>
                <w:sz w:val="20"/>
                <w:szCs w:val="20"/>
              </w:rPr>
              <w:t xml:space="preserve"> максимальный комфорт. Колеса должны быть снабжены педальным тормозом, защищающие кровать с пациентом от случайных перемещений. 4 колесные опоры диаметром 125 мм, вращающиеся вокруг своей оси.</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 xml:space="preserve">Возможность регулировки положения секций ложа. Синхронизированное движение кровати должно обеспечивать максимальный комфорт пациента и упрощать действия медицинского персонала при проведении любых манипуляций. Кровать может применяться в палатах интенсивной терапии и реанимации. Особенностью данной кровати являются плавность хода и диапазон регулировки положения секций ложа. Синхронизированное движение кровати обеспечивает максимальный комфорт пациента и упрощает действия медицинского персонала при проведении любых манипуляций. </w:t>
            </w:r>
          </w:p>
          <w:p w:rsidR="0082323F" w:rsidRPr="0082323F" w:rsidRDefault="0082323F" w:rsidP="0082323F">
            <w:pPr>
              <w:pStyle w:val="TableParagraph"/>
              <w:ind w:left="108" w:right="94"/>
              <w:rPr>
                <w:rFonts w:eastAsiaTheme="minorHAnsi"/>
                <w:sz w:val="20"/>
                <w:szCs w:val="20"/>
              </w:rPr>
            </w:pPr>
            <w:r w:rsidRPr="0082323F">
              <w:rPr>
                <w:rFonts w:eastAsiaTheme="minorHAnsi"/>
                <w:sz w:val="20"/>
                <w:szCs w:val="20"/>
              </w:rPr>
              <w:t xml:space="preserve">4-х перфорированное ложе выполнено из стали при пяти ступенчатой обработке металла химическими препаратами с применением эффекта </w:t>
            </w:r>
            <w:r w:rsidRPr="0082323F">
              <w:rPr>
                <w:sz w:val="20"/>
                <w:szCs w:val="20"/>
              </w:rPr>
              <w:t xml:space="preserve">«жидкого стекла» с порошковым покрытием, устойчивым к дезинфицирующим средствам. Также ложе проходит </w:t>
            </w:r>
            <w:proofErr w:type="spellStart"/>
            <w:r w:rsidRPr="0082323F">
              <w:rPr>
                <w:sz w:val="20"/>
                <w:szCs w:val="20"/>
              </w:rPr>
              <w:t>фосфатирование</w:t>
            </w:r>
            <w:proofErr w:type="spellEnd"/>
            <w:r w:rsidRPr="0082323F">
              <w:rPr>
                <w:sz w:val="20"/>
                <w:szCs w:val="20"/>
              </w:rPr>
              <w:t xml:space="preserve"> поверхности </w:t>
            </w:r>
            <w:proofErr w:type="gramStart"/>
            <w:r w:rsidRPr="0082323F">
              <w:rPr>
                <w:sz w:val="20"/>
                <w:szCs w:val="20"/>
              </w:rPr>
              <w:t>создающая</w:t>
            </w:r>
            <w:proofErr w:type="gramEnd"/>
            <w:r w:rsidRPr="0082323F">
              <w:rPr>
                <w:sz w:val="20"/>
                <w:szCs w:val="20"/>
              </w:rPr>
              <w:t xml:space="preserve"> </w:t>
            </w:r>
            <w:proofErr w:type="spellStart"/>
            <w:r w:rsidRPr="0082323F">
              <w:rPr>
                <w:sz w:val="20"/>
                <w:szCs w:val="20"/>
              </w:rPr>
              <w:lastRenderedPageBreak/>
              <w:t>металлопленку</w:t>
            </w:r>
            <w:proofErr w:type="spellEnd"/>
            <w:r w:rsidRPr="0082323F">
              <w:rPr>
                <w:sz w:val="20"/>
                <w:szCs w:val="20"/>
              </w:rPr>
              <w:t xml:space="preserve">, что при местном повреждении лакокрасочной пленки и фосфатного слоя распространения ржавчины локализуется. Ложе кровати оснащено перфорацией, обеспечивающей циркуляцию воздуха в </w:t>
            </w:r>
            <w:proofErr w:type="spellStart"/>
            <w:r w:rsidRPr="0082323F">
              <w:rPr>
                <w:sz w:val="20"/>
                <w:szCs w:val="20"/>
              </w:rPr>
              <w:t>подматрацном</w:t>
            </w:r>
            <w:proofErr w:type="spellEnd"/>
            <w:r w:rsidRPr="0082323F">
              <w:rPr>
                <w:sz w:val="20"/>
                <w:szCs w:val="20"/>
              </w:rPr>
              <w:t xml:space="preserve"> основании, снижая риск образования пролежней. Перфорированный стальной лист </w:t>
            </w:r>
            <w:proofErr w:type="gramStart"/>
            <w:r w:rsidRPr="0082323F">
              <w:rPr>
                <w:sz w:val="20"/>
                <w:szCs w:val="20"/>
              </w:rPr>
              <w:t>толщенной</w:t>
            </w:r>
            <w:proofErr w:type="gramEnd"/>
            <w:r w:rsidRPr="0082323F">
              <w:rPr>
                <w:sz w:val="20"/>
                <w:szCs w:val="20"/>
              </w:rPr>
              <w:t xml:space="preserve"> не менее 1,0 мм, оснащённым ограничителями для матраца. Спинная секция ложа с вентиляционными отверстиями для обеспечения вентиляции </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 xml:space="preserve">        Габариты кровати (</w:t>
            </w:r>
            <w:proofErr w:type="spellStart"/>
            <w:r w:rsidRPr="0082323F">
              <w:rPr>
                <w:rFonts w:ascii="Times New Roman" w:hAnsi="Times New Roman" w:cs="Times New Roman"/>
                <w:sz w:val="20"/>
                <w:szCs w:val="20"/>
              </w:rPr>
              <w:t>ДхШ</w:t>
            </w:r>
            <w:proofErr w:type="spellEnd"/>
            <w:r w:rsidRPr="0082323F">
              <w:rPr>
                <w:rFonts w:ascii="Times New Roman" w:hAnsi="Times New Roman" w:cs="Times New Roman"/>
                <w:sz w:val="20"/>
                <w:szCs w:val="20"/>
              </w:rPr>
              <w:t>) (не менее) 2130х1000 мм;</w:t>
            </w:r>
          </w:p>
          <w:p w:rsidR="0082323F" w:rsidRPr="0082323F" w:rsidRDefault="0082323F" w:rsidP="0082323F">
            <w:pPr>
              <w:pStyle w:val="af"/>
              <w:numPr>
                <w:ilvl w:val="0"/>
                <w:numId w:val="38"/>
              </w:numPr>
              <w:rPr>
                <w:rFonts w:eastAsiaTheme="minorEastAsia"/>
                <w:sz w:val="20"/>
                <w:szCs w:val="20"/>
              </w:rPr>
            </w:pPr>
            <w:r w:rsidRPr="0082323F">
              <w:rPr>
                <w:rFonts w:eastAsiaTheme="minorEastAsia"/>
                <w:sz w:val="20"/>
                <w:szCs w:val="20"/>
              </w:rPr>
              <w:t>Габариты ложа (</w:t>
            </w:r>
            <w:proofErr w:type="spellStart"/>
            <w:r w:rsidRPr="0082323F">
              <w:rPr>
                <w:rFonts w:eastAsiaTheme="minorEastAsia"/>
                <w:sz w:val="20"/>
                <w:szCs w:val="20"/>
              </w:rPr>
              <w:t>ДхШ</w:t>
            </w:r>
            <w:proofErr w:type="spellEnd"/>
            <w:r w:rsidRPr="0082323F">
              <w:rPr>
                <w:rFonts w:eastAsiaTheme="minorEastAsia"/>
                <w:sz w:val="20"/>
                <w:szCs w:val="20"/>
              </w:rPr>
              <w:t xml:space="preserve">) (не менее) 1940х900 мм; </w:t>
            </w:r>
          </w:p>
          <w:p w:rsidR="0082323F" w:rsidRPr="0082323F" w:rsidRDefault="0082323F" w:rsidP="0082323F">
            <w:pPr>
              <w:pStyle w:val="af"/>
              <w:numPr>
                <w:ilvl w:val="0"/>
                <w:numId w:val="38"/>
              </w:numPr>
              <w:rPr>
                <w:rFonts w:eastAsiaTheme="minorEastAsia"/>
                <w:sz w:val="20"/>
                <w:szCs w:val="20"/>
              </w:rPr>
            </w:pPr>
            <w:r w:rsidRPr="0082323F">
              <w:rPr>
                <w:rFonts w:eastAsiaTheme="minorEastAsia"/>
                <w:sz w:val="20"/>
                <w:szCs w:val="20"/>
              </w:rPr>
              <w:t xml:space="preserve">Высота ложа 460 мм; </w:t>
            </w:r>
          </w:p>
          <w:p w:rsidR="0082323F" w:rsidRPr="0082323F" w:rsidRDefault="0082323F" w:rsidP="0082323F">
            <w:pPr>
              <w:pStyle w:val="af"/>
              <w:numPr>
                <w:ilvl w:val="0"/>
                <w:numId w:val="38"/>
              </w:numPr>
              <w:rPr>
                <w:rFonts w:eastAsiaTheme="minorEastAsia"/>
                <w:sz w:val="20"/>
                <w:szCs w:val="20"/>
              </w:rPr>
            </w:pPr>
            <w:r w:rsidRPr="0082323F">
              <w:rPr>
                <w:rFonts w:eastAsiaTheme="minorEastAsia"/>
                <w:sz w:val="20"/>
                <w:szCs w:val="20"/>
              </w:rPr>
              <w:t xml:space="preserve">Максимальная нагрузка не более 250 кг; </w:t>
            </w:r>
          </w:p>
          <w:p w:rsidR="0082323F" w:rsidRPr="0082323F" w:rsidRDefault="0082323F" w:rsidP="0082323F">
            <w:pPr>
              <w:pStyle w:val="af"/>
              <w:numPr>
                <w:ilvl w:val="0"/>
                <w:numId w:val="38"/>
              </w:numPr>
              <w:rPr>
                <w:rFonts w:eastAsiaTheme="minorEastAsia"/>
                <w:sz w:val="20"/>
                <w:szCs w:val="20"/>
              </w:rPr>
            </w:pPr>
            <w:r w:rsidRPr="0082323F">
              <w:rPr>
                <w:rFonts w:eastAsiaTheme="minorEastAsia"/>
                <w:sz w:val="20"/>
                <w:szCs w:val="20"/>
              </w:rPr>
              <w:t xml:space="preserve">Вес изделия не более 95 кг; </w:t>
            </w:r>
          </w:p>
          <w:p w:rsidR="0082323F" w:rsidRPr="0082323F" w:rsidRDefault="0082323F" w:rsidP="0082323F">
            <w:pPr>
              <w:pStyle w:val="af"/>
              <w:rPr>
                <w:rFonts w:eastAsiaTheme="minorEastAsia"/>
                <w:sz w:val="20"/>
                <w:szCs w:val="20"/>
              </w:rPr>
            </w:pP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Специальные роликовые бамперы должны быть диаметром 142 мм, по углам защищая корпус кровати, а также поверхности стен и дверей медицинских учреждений в случае удара. Материал бампера не должен оставлять следов и потёртостей на поверхностях.</w:t>
            </w:r>
          </w:p>
          <w:p w:rsidR="0082323F" w:rsidRPr="0082323F" w:rsidRDefault="0082323F" w:rsidP="0082323F">
            <w:pPr>
              <w:pStyle w:val="ab"/>
              <w:rPr>
                <w:rFonts w:ascii="Times New Roman" w:hAnsi="Times New Roman" w:cs="Times New Roman"/>
                <w:sz w:val="20"/>
                <w:szCs w:val="20"/>
              </w:rPr>
            </w:pPr>
            <w:r w:rsidRPr="0082323F">
              <w:rPr>
                <w:rFonts w:ascii="Times New Roman" w:hAnsi="Times New Roman" w:cs="Times New Roman"/>
                <w:sz w:val="20"/>
                <w:szCs w:val="20"/>
              </w:rPr>
              <w:t>Область применения: Лечебно-профилактические учреждения.</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Класс безопасности: Класс 1 – с низкой степенью</w:t>
            </w:r>
            <w:r w:rsidRPr="0082323F">
              <w:rPr>
                <w:rFonts w:ascii="Times New Roman" w:hAnsi="Times New Roman" w:cs="Times New Roman"/>
                <w:color w:val="333333"/>
                <w:sz w:val="20"/>
                <w:szCs w:val="20"/>
              </w:rPr>
              <w:t xml:space="preserve"> риска</w:t>
            </w:r>
          </w:p>
        </w:tc>
        <w:tc>
          <w:tcPr>
            <w:tcW w:w="2126"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lastRenderedPageBreak/>
              <w:t xml:space="preserve">1 </w:t>
            </w:r>
            <w:proofErr w:type="spellStart"/>
            <w:proofErr w:type="gramStart"/>
            <w:r w:rsidRPr="0082323F">
              <w:rPr>
                <w:rFonts w:ascii="Times New Roman" w:hAnsi="Times New Roman" w:cs="Times New Roman"/>
                <w:sz w:val="20"/>
                <w:szCs w:val="20"/>
              </w:rPr>
              <w:t>шт</w:t>
            </w:r>
            <w:proofErr w:type="spellEnd"/>
            <w:proofErr w:type="gramEnd"/>
          </w:p>
        </w:tc>
      </w:tr>
      <w:tr w:rsidR="0082323F" w:rsidRPr="0082323F" w:rsidTr="0082323F">
        <w:trPr>
          <w:trHeight w:val="141"/>
        </w:trPr>
        <w:tc>
          <w:tcPr>
            <w:tcW w:w="709" w:type="dxa"/>
            <w:vMerge/>
            <w:tcBorders>
              <w:left w:val="single" w:sz="4" w:space="0" w:color="auto"/>
              <w:right w:val="single" w:sz="4" w:space="0" w:color="auto"/>
            </w:tcBorders>
            <w:vAlign w:val="center"/>
          </w:tcPr>
          <w:p w:rsidR="0082323F" w:rsidRPr="0082323F" w:rsidRDefault="0082323F" w:rsidP="0082323F">
            <w:pPr>
              <w:spacing w:after="0" w:line="240" w:lineRule="auto"/>
              <w:jc w:val="center"/>
              <w:rPr>
                <w:rFonts w:ascii="Times New Roman" w:hAnsi="Times New Roman" w:cs="Times New Roman"/>
                <w:b/>
                <w:sz w:val="20"/>
                <w:szCs w:val="20"/>
              </w:rPr>
            </w:pPr>
          </w:p>
        </w:tc>
        <w:tc>
          <w:tcPr>
            <w:tcW w:w="3119" w:type="dxa"/>
            <w:vMerge/>
            <w:tcBorders>
              <w:left w:val="single" w:sz="4" w:space="0" w:color="auto"/>
              <w:right w:val="single" w:sz="4" w:space="0" w:color="auto"/>
            </w:tcBorders>
            <w:vAlign w:val="center"/>
          </w:tcPr>
          <w:p w:rsidR="0082323F" w:rsidRPr="0082323F" w:rsidRDefault="0082323F" w:rsidP="0082323F">
            <w:pPr>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hAnsi="Times New Roman" w:cs="Times New Roman"/>
                <w:color w:val="000000"/>
                <w:sz w:val="20"/>
                <w:szCs w:val="20"/>
              </w:rPr>
            </w:pPr>
            <w:r w:rsidRPr="0082323F">
              <w:rPr>
                <w:rFonts w:ascii="Times New Roman" w:eastAsia="Calibri" w:hAnsi="Times New Roman" w:cs="Times New Roman"/>
                <w:sz w:val="20"/>
                <w:szCs w:val="20"/>
                <w:lang w:eastAsia="zh-CN"/>
              </w:rPr>
              <w:t>Каркас (рама)</w:t>
            </w:r>
          </w:p>
        </w:tc>
        <w:tc>
          <w:tcPr>
            <w:tcW w:w="6095"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 xml:space="preserve">Каркас должен быть выполнен из стального профиля с нанесением экологического чистого полимерно-порошкового покрытия, </w:t>
            </w:r>
            <w:proofErr w:type="gramStart"/>
            <w:r w:rsidRPr="0082323F">
              <w:rPr>
                <w:rFonts w:ascii="Times New Roman" w:hAnsi="Times New Roman" w:cs="Times New Roman"/>
                <w:sz w:val="20"/>
                <w:szCs w:val="20"/>
              </w:rPr>
              <w:t>устойчивое</w:t>
            </w:r>
            <w:proofErr w:type="gramEnd"/>
            <w:r w:rsidRPr="0082323F">
              <w:rPr>
                <w:rFonts w:ascii="Times New Roman" w:hAnsi="Times New Roman" w:cs="Times New Roman"/>
                <w:sz w:val="20"/>
                <w:szCs w:val="20"/>
              </w:rPr>
              <w:t xml:space="preserve"> к дезинфицирующим средствам. Кровать должна представляет собой разборную конструкцию, выполненную в виде сварного каркаса, </w:t>
            </w:r>
            <w:proofErr w:type="spellStart"/>
            <w:r w:rsidRPr="0082323F">
              <w:rPr>
                <w:rFonts w:ascii="Times New Roman" w:hAnsi="Times New Roman" w:cs="Times New Roman"/>
                <w:sz w:val="20"/>
                <w:szCs w:val="20"/>
              </w:rPr>
              <w:t>четырехсекционного</w:t>
            </w:r>
            <w:proofErr w:type="spellEnd"/>
            <w:r w:rsidRPr="0082323F">
              <w:rPr>
                <w:rFonts w:ascii="Times New Roman" w:hAnsi="Times New Roman" w:cs="Times New Roman"/>
                <w:sz w:val="20"/>
                <w:szCs w:val="20"/>
              </w:rPr>
              <w:t xml:space="preserve"> ложа и 2 торцевых спинок. В раме кровати должно быть отверстие для установки </w:t>
            </w:r>
            <w:proofErr w:type="spellStart"/>
            <w:r w:rsidRPr="0082323F">
              <w:rPr>
                <w:rFonts w:ascii="Times New Roman" w:hAnsi="Times New Roman" w:cs="Times New Roman"/>
                <w:sz w:val="20"/>
                <w:szCs w:val="20"/>
              </w:rPr>
              <w:t>инфузионной</w:t>
            </w:r>
            <w:proofErr w:type="spellEnd"/>
            <w:r w:rsidRPr="0082323F">
              <w:rPr>
                <w:rFonts w:ascii="Times New Roman" w:hAnsi="Times New Roman" w:cs="Times New Roman"/>
                <w:sz w:val="20"/>
                <w:szCs w:val="20"/>
              </w:rPr>
              <w:t xml:space="preserve"> стойки и/или устройства для подтягивания. Сечение вертикальных стоек, на которых установлено ложе (не менее) 40х40 мм. Сечение металлической трубы по периметру ложа (не менее) 40х20 мм, опорная рама выполнена из 4-х угольного стального профиля особой формы и жесткости. Для большой прочности ножки кровати должны быть скреплены между собой специальным усилительным элементом (планка).</w:t>
            </w:r>
          </w:p>
        </w:tc>
        <w:tc>
          <w:tcPr>
            <w:tcW w:w="2126"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hAnsi="Times New Roman" w:cs="Times New Roman"/>
                <w:sz w:val="20"/>
                <w:szCs w:val="20"/>
              </w:rPr>
            </w:pPr>
            <w:r w:rsidRPr="0082323F">
              <w:rPr>
                <w:rFonts w:ascii="Times New Roman" w:hAnsi="Times New Roman" w:cs="Times New Roman"/>
                <w:sz w:val="20"/>
                <w:szCs w:val="20"/>
              </w:rPr>
              <w:t>1 шт.</w:t>
            </w:r>
          </w:p>
        </w:tc>
      </w:tr>
      <w:tr w:rsidR="0082323F" w:rsidRPr="0082323F" w:rsidTr="0082323F">
        <w:trPr>
          <w:trHeight w:val="141"/>
        </w:trPr>
        <w:tc>
          <w:tcPr>
            <w:tcW w:w="709" w:type="dxa"/>
            <w:vMerge/>
            <w:tcBorders>
              <w:left w:val="single" w:sz="4" w:space="0" w:color="auto"/>
              <w:right w:val="single" w:sz="4" w:space="0" w:color="auto"/>
            </w:tcBorders>
            <w:vAlign w:val="center"/>
            <w:hideMark/>
          </w:tcPr>
          <w:p w:rsidR="0082323F" w:rsidRPr="0082323F" w:rsidRDefault="0082323F" w:rsidP="0082323F">
            <w:pPr>
              <w:spacing w:after="0" w:line="240" w:lineRule="auto"/>
              <w:jc w:val="center"/>
              <w:rPr>
                <w:rFonts w:ascii="Times New Roman" w:hAnsi="Times New Roman" w:cs="Times New Roman"/>
                <w:b/>
                <w:sz w:val="20"/>
                <w:szCs w:val="20"/>
              </w:rPr>
            </w:pPr>
          </w:p>
        </w:tc>
        <w:tc>
          <w:tcPr>
            <w:tcW w:w="3119" w:type="dxa"/>
            <w:vMerge/>
            <w:tcBorders>
              <w:left w:val="single" w:sz="4" w:space="0" w:color="auto"/>
              <w:right w:val="single" w:sz="4" w:space="0" w:color="auto"/>
            </w:tcBorders>
            <w:vAlign w:val="center"/>
            <w:hideMark/>
          </w:tcPr>
          <w:p w:rsidR="0082323F" w:rsidRPr="0082323F" w:rsidRDefault="0082323F" w:rsidP="0082323F">
            <w:pPr>
              <w:spacing w:after="0" w:line="240" w:lineRule="auto"/>
              <w:ind w:right="-108"/>
              <w:rPr>
                <w:rFonts w:ascii="Times New Roman" w:hAnsi="Times New Roman" w:cs="Times New Roman"/>
                <w:b/>
                <w:sz w:val="20"/>
                <w:szCs w:val="20"/>
              </w:rPr>
            </w:pPr>
          </w:p>
        </w:tc>
        <w:tc>
          <w:tcPr>
            <w:tcW w:w="11198" w:type="dxa"/>
            <w:gridSpan w:val="4"/>
            <w:tcBorders>
              <w:top w:val="single" w:sz="4" w:space="0" w:color="auto"/>
              <w:left w:val="single" w:sz="4" w:space="0" w:color="auto"/>
              <w:bottom w:val="single" w:sz="4" w:space="0" w:color="auto"/>
              <w:right w:val="single" w:sz="4" w:space="0" w:color="auto"/>
            </w:tcBorders>
            <w:hideMark/>
          </w:tcPr>
          <w:p w:rsidR="0082323F" w:rsidRPr="0082323F" w:rsidRDefault="0082323F" w:rsidP="0082323F">
            <w:pPr>
              <w:spacing w:after="0" w:line="240" w:lineRule="auto"/>
              <w:rPr>
                <w:rFonts w:ascii="Times New Roman" w:hAnsi="Times New Roman" w:cs="Times New Roman"/>
                <w:i/>
                <w:sz w:val="20"/>
                <w:szCs w:val="20"/>
              </w:rPr>
            </w:pPr>
            <w:r w:rsidRPr="0082323F">
              <w:rPr>
                <w:rFonts w:ascii="Times New Roman" w:hAnsi="Times New Roman" w:cs="Times New Roman"/>
                <w:i/>
                <w:sz w:val="20"/>
                <w:szCs w:val="20"/>
              </w:rPr>
              <w:t>Дополнительные комплектующие</w:t>
            </w:r>
          </w:p>
        </w:tc>
      </w:tr>
      <w:tr w:rsidR="0082323F" w:rsidRPr="0082323F" w:rsidTr="0082323F">
        <w:trPr>
          <w:trHeight w:val="141"/>
        </w:trPr>
        <w:tc>
          <w:tcPr>
            <w:tcW w:w="709" w:type="dxa"/>
            <w:vMerge/>
            <w:tcBorders>
              <w:left w:val="single" w:sz="4" w:space="0" w:color="auto"/>
              <w:right w:val="single" w:sz="4" w:space="0" w:color="auto"/>
            </w:tcBorders>
            <w:vAlign w:val="center"/>
            <w:hideMark/>
          </w:tcPr>
          <w:p w:rsidR="0082323F" w:rsidRPr="0082323F" w:rsidRDefault="0082323F" w:rsidP="0082323F">
            <w:pPr>
              <w:spacing w:after="0" w:line="240" w:lineRule="auto"/>
              <w:jc w:val="center"/>
              <w:rPr>
                <w:rFonts w:ascii="Times New Roman" w:hAnsi="Times New Roman" w:cs="Times New Roman"/>
                <w:b/>
                <w:sz w:val="20"/>
                <w:szCs w:val="20"/>
              </w:rPr>
            </w:pPr>
          </w:p>
        </w:tc>
        <w:tc>
          <w:tcPr>
            <w:tcW w:w="3119" w:type="dxa"/>
            <w:vMerge/>
            <w:tcBorders>
              <w:left w:val="single" w:sz="4" w:space="0" w:color="auto"/>
              <w:right w:val="single" w:sz="4" w:space="0" w:color="auto"/>
            </w:tcBorders>
            <w:vAlign w:val="center"/>
            <w:hideMark/>
          </w:tcPr>
          <w:p w:rsidR="0082323F" w:rsidRPr="0082323F" w:rsidRDefault="0082323F" w:rsidP="0082323F">
            <w:pPr>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323F" w:rsidRPr="0082323F" w:rsidRDefault="0082323F" w:rsidP="0082323F">
            <w:pPr>
              <w:suppressAutoHyphens/>
              <w:snapToGrid w:val="0"/>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1</w:t>
            </w:r>
          </w:p>
        </w:tc>
        <w:tc>
          <w:tcPr>
            <w:tcW w:w="241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Торцовые ограждения (головное и ножное)</w:t>
            </w:r>
          </w:p>
        </w:tc>
        <w:tc>
          <w:tcPr>
            <w:tcW w:w="6095"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 xml:space="preserve">Не менее двух торцевых ограждений: </w:t>
            </w:r>
            <w:proofErr w:type="gramStart"/>
            <w:r w:rsidRPr="0082323F">
              <w:rPr>
                <w:rFonts w:ascii="Times New Roman" w:hAnsi="Times New Roman" w:cs="Times New Roman"/>
                <w:sz w:val="20"/>
                <w:szCs w:val="20"/>
              </w:rPr>
              <w:t>головное</w:t>
            </w:r>
            <w:proofErr w:type="gramEnd"/>
            <w:r w:rsidRPr="0082323F">
              <w:rPr>
                <w:rFonts w:ascii="Times New Roman" w:hAnsi="Times New Roman" w:cs="Times New Roman"/>
                <w:sz w:val="20"/>
                <w:szCs w:val="20"/>
              </w:rPr>
              <w:t xml:space="preserve"> и ножное. Гнездо крепления торцевых панелей на раме кровати должно быть оснащено дополнительным штырем, входящим </w:t>
            </w:r>
            <w:proofErr w:type="gramStart"/>
            <w:r w:rsidRPr="0082323F">
              <w:rPr>
                <w:rFonts w:ascii="Times New Roman" w:hAnsi="Times New Roman" w:cs="Times New Roman"/>
                <w:sz w:val="20"/>
                <w:szCs w:val="20"/>
              </w:rPr>
              <w:t>во внутрь</w:t>
            </w:r>
            <w:proofErr w:type="gramEnd"/>
            <w:r w:rsidRPr="0082323F">
              <w:rPr>
                <w:rFonts w:ascii="Times New Roman" w:hAnsi="Times New Roman" w:cs="Times New Roman"/>
                <w:sz w:val="20"/>
                <w:szCs w:val="20"/>
              </w:rPr>
              <w:t xml:space="preserve"> торцевой панели, обеспечивая прочность конструкции при механическом воздействии. Торцевая панель должна фиксироваться к раме при помощи двух винтовых фиксаторов, оснащенных пластиковыми ручками. Посадочные места торцевых панелей должны иметь </w:t>
            </w:r>
            <w:proofErr w:type="spellStart"/>
            <w:r w:rsidRPr="0082323F">
              <w:rPr>
                <w:rFonts w:ascii="Times New Roman" w:hAnsi="Times New Roman" w:cs="Times New Roman"/>
                <w:sz w:val="20"/>
                <w:szCs w:val="20"/>
              </w:rPr>
              <w:t>двухконторную</w:t>
            </w:r>
            <w:proofErr w:type="spellEnd"/>
            <w:r w:rsidRPr="0082323F">
              <w:rPr>
                <w:rFonts w:ascii="Times New Roman" w:hAnsi="Times New Roman" w:cs="Times New Roman"/>
                <w:sz w:val="20"/>
                <w:szCs w:val="20"/>
              </w:rPr>
              <w:t xml:space="preserve"> конструкцию, что обеспечивает </w:t>
            </w:r>
            <w:proofErr w:type="spellStart"/>
            <w:r w:rsidRPr="0082323F">
              <w:rPr>
                <w:rFonts w:ascii="Times New Roman" w:hAnsi="Times New Roman" w:cs="Times New Roman"/>
                <w:sz w:val="20"/>
                <w:szCs w:val="20"/>
              </w:rPr>
              <w:t>самопозиционирование</w:t>
            </w:r>
            <w:proofErr w:type="spellEnd"/>
            <w:r w:rsidRPr="0082323F">
              <w:rPr>
                <w:rFonts w:ascii="Times New Roman" w:hAnsi="Times New Roman" w:cs="Times New Roman"/>
                <w:sz w:val="20"/>
                <w:szCs w:val="20"/>
              </w:rPr>
              <w:t xml:space="preserve"> панелей в момент установки, а также придает соединению повышенную прочность. Торцевые панели должны быть произведены методом литья под давлением с </w:t>
            </w:r>
            <w:r w:rsidRPr="0082323F">
              <w:rPr>
                <w:rFonts w:ascii="Times New Roman" w:hAnsi="Times New Roman" w:cs="Times New Roman"/>
                <w:sz w:val="20"/>
                <w:szCs w:val="20"/>
              </w:rPr>
              <w:lastRenderedPageBreak/>
              <w:t>комбинацией нескольких цветов и армирования из трубы из нержавеющей стали. В Головной секции должна быть расположена эргономичная ручка для удобства персонала.</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-Габаритные размеры торцевых спинок (</w:t>
            </w:r>
            <w:proofErr w:type="spellStart"/>
            <w:r w:rsidRPr="0082323F">
              <w:rPr>
                <w:rFonts w:ascii="Times New Roman" w:hAnsi="Times New Roman" w:cs="Times New Roman"/>
                <w:sz w:val="20"/>
                <w:szCs w:val="20"/>
              </w:rPr>
              <w:t>ДхВ</w:t>
            </w:r>
            <w:proofErr w:type="spellEnd"/>
            <w:r w:rsidRPr="0082323F">
              <w:rPr>
                <w:rFonts w:ascii="Times New Roman" w:hAnsi="Times New Roman" w:cs="Times New Roman"/>
                <w:sz w:val="20"/>
                <w:szCs w:val="20"/>
              </w:rPr>
              <w:t>)  - 795х400 мм;</w:t>
            </w:r>
          </w:p>
          <w:p w:rsidR="0082323F" w:rsidRPr="0082323F" w:rsidRDefault="0082323F" w:rsidP="0082323F">
            <w:pPr>
              <w:suppressAutoHyphens/>
              <w:snapToGrid w:val="0"/>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uppressAutoHyphens/>
              <w:snapToGrid w:val="0"/>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lastRenderedPageBreak/>
              <w:t>2 шт.</w:t>
            </w:r>
          </w:p>
        </w:tc>
      </w:tr>
      <w:tr w:rsidR="0082323F" w:rsidRPr="0082323F" w:rsidTr="0082323F">
        <w:trPr>
          <w:trHeight w:val="141"/>
        </w:trPr>
        <w:tc>
          <w:tcPr>
            <w:tcW w:w="709" w:type="dxa"/>
            <w:vMerge/>
            <w:tcBorders>
              <w:left w:val="single" w:sz="4" w:space="0" w:color="auto"/>
              <w:right w:val="single" w:sz="4" w:space="0" w:color="auto"/>
            </w:tcBorders>
            <w:vAlign w:val="center"/>
            <w:hideMark/>
          </w:tcPr>
          <w:p w:rsidR="0082323F" w:rsidRPr="0082323F" w:rsidRDefault="0082323F" w:rsidP="0082323F">
            <w:pPr>
              <w:spacing w:after="0" w:line="240" w:lineRule="auto"/>
              <w:jc w:val="center"/>
              <w:rPr>
                <w:rFonts w:ascii="Times New Roman" w:hAnsi="Times New Roman" w:cs="Times New Roman"/>
                <w:b/>
                <w:sz w:val="20"/>
                <w:szCs w:val="20"/>
              </w:rPr>
            </w:pPr>
          </w:p>
        </w:tc>
        <w:tc>
          <w:tcPr>
            <w:tcW w:w="3119" w:type="dxa"/>
            <w:vMerge/>
            <w:tcBorders>
              <w:left w:val="single" w:sz="4" w:space="0" w:color="auto"/>
              <w:right w:val="single" w:sz="4" w:space="0" w:color="auto"/>
            </w:tcBorders>
            <w:vAlign w:val="center"/>
            <w:hideMark/>
          </w:tcPr>
          <w:p w:rsidR="0082323F" w:rsidRPr="0082323F" w:rsidRDefault="0082323F" w:rsidP="0082323F">
            <w:pPr>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2323F" w:rsidRPr="0082323F" w:rsidRDefault="0082323F" w:rsidP="0082323F">
            <w:pPr>
              <w:suppressAutoHyphens/>
              <w:snapToGrid w:val="0"/>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2</w:t>
            </w:r>
          </w:p>
        </w:tc>
        <w:tc>
          <w:tcPr>
            <w:tcW w:w="241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Приводы (для кроватей с электроприводом)</w:t>
            </w:r>
          </w:p>
        </w:tc>
        <w:tc>
          <w:tcPr>
            <w:tcW w:w="6095"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Способ регулировки – электрический (пульт управления) Регулировка секций должна производиться при помощи пульта управления с не менее 6-ю кнопками. Пульт управления должен быть оснащен кронштейном для крепления пульта на боковых ограждениях.</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Питание осуществляется от стандартной электрической розетки 220V.</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Электрический привод регулировки высоты должен иметь мотор не менее 6000 Н. Максимальный уровень шума электрического привода регулировки высоты – не более 50дБ. Кровать оснащена аккумулятором, для работы электроприводом в момент отсутствия электропитания. Защита от поражения электрическим током - класс I.</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 xml:space="preserve">Максимальная нагрузка устройства </w:t>
            </w:r>
            <w:proofErr w:type="gramStart"/>
            <w:r w:rsidRPr="0082323F">
              <w:rPr>
                <w:rFonts w:ascii="Times New Roman" w:hAnsi="Times New Roman" w:cs="Times New Roman"/>
                <w:sz w:val="20"/>
                <w:szCs w:val="20"/>
              </w:rPr>
              <w:t>для</w:t>
            </w:r>
            <w:proofErr w:type="gramEnd"/>
            <w:r w:rsidRPr="0082323F">
              <w:rPr>
                <w:rFonts w:ascii="Times New Roman" w:hAnsi="Times New Roman" w:cs="Times New Roman"/>
                <w:sz w:val="20"/>
                <w:szCs w:val="20"/>
              </w:rPr>
              <w:t xml:space="preserve"> </w:t>
            </w:r>
            <w:proofErr w:type="gramStart"/>
            <w:r w:rsidRPr="0082323F">
              <w:rPr>
                <w:rFonts w:ascii="Times New Roman" w:hAnsi="Times New Roman" w:cs="Times New Roman"/>
                <w:sz w:val="20"/>
                <w:szCs w:val="20"/>
              </w:rPr>
              <w:t>при</w:t>
            </w:r>
            <w:proofErr w:type="gramEnd"/>
            <w:r w:rsidRPr="0082323F">
              <w:rPr>
                <w:rFonts w:ascii="Times New Roman" w:hAnsi="Times New Roman" w:cs="Times New Roman"/>
                <w:sz w:val="20"/>
                <w:szCs w:val="20"/>
              </w:rPr>
              <w:t xml:space="preserve"> поднятии не более 60 кг</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Угол наклона спинной секции не менее 0-70 ◦</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Угол наклона ножной секции</w:t>
            </w:r>
            <w:r w:rsidRPr="0082323F">
              <w:rPr>
                <w:rFonts w:ascii="Times New Roman" w:hAnsi="Times New Roman" w:cs="Times New Roman"/>
                <w:sz w:val="20"/>
                <w:szCs w:val="20"/>
              </w:rPr>
              <w:tab/>
              <w:t xml:space="preserve"> не более 0-40 ◦</w:t>
            </w:r>
          </w:p>
          <w:p w:rsidR="0082323F" w:rsidRPr="0082323F" w:rsidRDefault="0082323F" w:rsidP="0082323F">
            <w:pPr>
              <w:pStyle w:val="ab"/>
              <w:rPr>
                <w:rFonts w:ascii="Times New Roman" w:hAnsi="Times New Roman" w:cs="Times New Roman"/>
                <w:sz w:val="20"/>
                <w:szCs w:val="20"/>
              </w:rPr>
            </w:pPr>
            <w:r w:rsidRPr="0082323F">
              <w:rPr>
                <w:rFonts w:ascii="Times New Roman" w:hAnsi="Times New Roman" w:cs="Times New Roman"/>
                <w:sz w:val="20"/>
                <w:szCs w:val="20"/>
              </w:rPr>
              <w:t xml:space="preserve">Цветовая палитра кровати </w:t>
            </w:r>
            <w:proofErr w:type="gramStart"/>
            <w:r w:rsidRPr="0082323F">
              <w:rPr>
                <w:rFonts w:ascii="Times New Roman" w:hAnsi="Times New Roman" w:cs="Times New Roman"/>
                <w:sz w:val="20"/>
                <w:szCs w:val="20"/>
              </w:rPr>
              <w:t>–</w:t>
            </w:r>
            <w:proofErr w:type="spellStart"/>
            <w:r w:rsidRPr="0082323F">
              <w:rPr>
                <w:rFonts w:ascii="Times New Roman" w:hAnsi="Times New Roman" w:cs="Times New Roman"/>
                <w:sz w:val="20"/>
                <w:szCs w:val="20"/>
              </w:rPr>
              <w:t>т</w:t>
            </w:r>
            <w:proofErr w:type="gramEnd"/>
            <w:r w:rsidRPr="0082323F">
              <w:rPr>
                <w:rFonts w:ascii="Times New Roman" w:hAnsi="Times New Roman" w:cs="Times New Roman"/>
                <w:sz w:val="20"/>
                <w:szCs w:val="20"/>
              </w:rPr>
              <w:t>иффани</w:t>
            </w:r>
            <w:proofErr w:type="spellEnd"/>
          </w:p>
        </w:tc>
        <w:tc>
          <w:tcPr>
            <w:tcW w:w="2126"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uppressAutoHyphens/>
              <w:snapToGrid w:val="0"/>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1 шт.</w:t>
            </w:r>
          </w:p>
        </w:tc>
      </w:tr>
      <w:tr w:rsidR="0082323F" w:rsidRPr="0082323F" w:rsidTr="0082323F">
        <w:trPr>
          <w:trHeight w:val="141"/>
        </w:trPr>
        <w:tc>
          <w:tcPr>
            <w:tcW w:w="709" w:type="dxa"/>
            <w:vMerge/>
            <w:tcBorders>
              <w:left w:val="single" w:sz="4" w:space="0" w:color="auto"/>
              <w:right w:val="single" w:sz="4" w:space="0" w:color="auto"/>
            </w:tcBorders>
            <w:vAlign w:val="center"/>
          </w:tcPr>
          <w:p w:rsidR="0082323F" w:rsidRPr="0082323F" w:rsidRDefault="0082323F" w:rsidP="0082323F">
            <w:pPr>
              <w:spacing w:after="0" w:line="240" w:lineRule="auto"/>
              <w:jc w:val="center"/>
              <w:rPr>
                <w:rFonts w:ascii="Times New Roman" w:hAnsi="Times New Roman" w:cs="Times New Roman"/>
                <w:b/>
                <w:sz w:val="20"/>
                <w:szCs w:val="20"/>
              </w:rPr>
            </w:pPr>
          </w:p>
        </w:tc>
        <w:tc>
          <w:tcPr>
            <w:tcW w:w="3119" w:type="dxa"/>
            <w:vMerge/>
            <w:tcBorders>
              <w:left w:val="single" w:sz="4" w:space="0" w:color="auto"/>
              <w:right w:val="single" w:sz="4" w:space="0" w:color="auto"/>
            </w:tcBorders>
            <w:vAlign w:val="center"/>
          </w:tcPr>
          <w:p w:rsidR="0082323F" w:rsidRPr="0082323F" w:rsidRDefault="0082323F" w:rsidP="0082323F">
            <w:pPr>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uppressAutoHyphens/>
              <w:snapToGrid w:val="0"/>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3</w:t>
            </w:r>
          </w:p>
        </w:tc>
        <w:tc>
          <w:tcPr>
            <w:tcW w:w="241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 xml:space="preserve">Стойка для </w:t>
            </w:r>
            <w:proofErr w:type="spellStart"/>
            <w:r w:rsidRPr="0082323F">
              <w:rPr>
                <w:rFonts w:ascii="Times New Roman" w:eastAsia="Calibri" w:hAnsi="Times New Roman" w:cs="Times New Roman"/>
                <w:sz w:val="20"/>
                <w:szCs w:val="20"/>
                <w:lang w:eastAsia="zh-CN"/>
              </w:rPr>
              <w:t>инфузий</w:t>
            </w:r>
            <w:proofErr w:type="spellEnd"/>
            <w:r w:rsidRPr="0082323F">
              <w:rPr>
                <w:rFonts w:ascii="Times New Roman" w:eastAsia="Calibri" w:hAnsi="Times New Roman" w:cs="Times New Roman"/>
                <w:sz w:val="20"/>
                <w:szCs w:val="20"/>
                <w:lang w:eastAsia="zh-CN"/>
              </w:rPr>
              <w:t xml:space="preserve"> встроенная</w:t>
            </w:r>
          </w:p>
        </w:tc>
        <w:tc>
          <w:tcPr>
            <w:tcW w:w="6095"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line="240" w:lineRule="auto"/>
              <w:rPr>
                <w:rFonts w:ascii="Times New Roman" w:hAnsi="Times New Roman" w:cs="Times New Roman"/>
                <w:sz w:val="20"/>
                <w:szCs w:val="20"/>
              </w:rPr>
            </w:pPr>
            <w:proofErr w:type="spellStart"/>
            <w:r w:rsidRPr="0082323F">
              <w:rPr>
                <w:rFonts w:ascii="Times New Roman" w:hAnsi="Times New Roman" w:cs="Times New Roman"/>
                <w:sz w:val="20"/>
                <w:szCs w:val="20"/>
              </w:rPr>
              <w:t>Инфузионная</w:t>
            </w:r>
            <w:proofErr w:type="spellEnd"/>
            <w:r w:rsidRPr="0082323F">
              <w:rPr>
                <w:rFonts w:ascii="Times New Roman" w:hAnsi="Times New Roman" w:cs="Times New Roman"/>
                <w:sz w:val="20"/>
                <w:szCs w:val="20"/>
              </w:rPr>
              <w:t xml:space="preserve"> стойка предназначена для капельницы, в ней предусмотрено 4 крючка для </w:t>
            </w:r>
            <w:proofErr w:type="spellStart"/>
            <w:r w:rsidRPr="0082323F">
              <w:rPr>
                <w:rFonts w:ascii="Times New Roman" w:hAnsi="Times New Roman" w:cs="Times New Roman"/>
                <w:sz w:val="20"/>
                <w:szCs w:val="20"/>
              </w:rPr>
              <w:t>инфузий</w:t>
            </w:r>
            <w:proofErr w:type="spellEnd"/>
            <w:r w:rsidRPr="0082323F">
              <w:rPr>
                <w:rFonts w:ascii="Times New Roman" w:hAnsi="Times New Roman" w:cs="Times New Roman"/>
                <w:sz w:val="20"/>
                <w:szCs w:val="20"/>
              </w:rPr>
              <w:t xml:space="preserve">. Модель </w:t>
            </w:r>
            <w:proofErr w:type="gramStart"/>
            <w:r w:rsidRPr="0082323F">
              <w:rPr>
                <w:rFonts w:ascii="Times New Roman" w:hAnsi="Times New Roman" w:cs="Times New Roman"/>
                <w:sz w:val="20"/>
                <w:szCs w:val="20"/>
              </w:rPr>
              <w:t>выполнена из нержавеющей трубы помещается</w:t>
            </w:r>
            <w:proofErr w:type="gramEnd"/>
            <w:r w:rsidRPr="0082323F">
              <w:rPr>
                <w:rFonts w:ascii="Times New Roman" w:hAnsi="Times New Roman" w:cs="Times New Roman"/>
                <w:sz w:val="20"/>
                <w:szCs w:val="20"/>
              </w:rPr>
              <w:t xml:space="preserve"> в специальное отверстие на раме кровати. Элемент с крючками регулируется по высоте с помощью специального механизма. Имеется возможность установки с двух сторон кровати.</w:t>
            </w:r>
          </w:p>
        </w:tc>
        <w:tc>
          <w:tcPr>
            <w:tcW w:w="2126"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uppressAutoHyphens/>
              <w:snapToGrid w:val="0"/>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1 шт.</w:t>
            </w:r>
          </w:p>
        </w:tc>
      </w:tr>
      <w:tr w:rsidR="0082323F" w:rsidRPr="0082323F" w:rsidTr="0082323F">
        <w:trPr>
          <w:trHeight w:val="141"/>
        </w:trPr>
        <w:tc>
          <w:tcPr>
            <w:tcW w:w="709" w:type="dxa"/>
            <w:vMerge/>
            <w:tcBorders>
              <w:left w:val="single" w:sz="4" w:space="0" w:color="auto"/>
              <w:right w:val="single" w:sz="4" w:space="0" w:color="auto"/>
            </w:tcBorders>
            <w:vAlign w:val="center"/>
          </w:tcPr>
          <w:p w:rsidR="0082323F" w:rsidRPr="0082323F" w:rsidRDefault="0082323F" w:rsidP="0082323F">
            <w:pPr>
              <w:spacing w:after="0" w:line="240" w:lineRule="auto"/>
              <w:jc w:val="center"/>
              <w:rPr>
                <w:rFonts w:ascii="Times New Roman" w:hAnsi="Times New Roman" w:cs="Times New Roman"/>
                <w:b/>
                <w:sz w:val="20"/>
                <w:szCs w:val="20"/>
              </w:rPr>
            </w:pPr>
          </w:p>
        </w:tc>
        <w:tc>
          <w:tcPr>
            <w:tcW w:w="3119" w:type="dxa"/>
            <w:vMerge/>
            <w:tcBorders>
              <w:left w:val="single" w:sz="4" w:space="0" w:color="auto"/>
              <w:right w:val="single" w:sz="4" w:space="0" w:color="auto"/>
            </w:tcBorders>
            <w:vAlign w:val="center"/>
          </w:tcPr>
          <w:p w:rsidR="0082323F" w:rsidRPr="0082323F" w:rsidRDefault="0082323F" w:rsidP="0082323F">
            <w:pPr>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uppressAutoHyphens/>
              <w:snapToGrid w:val="0"/>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4</w:t>
            </w:r>
          </w:p>
        </w:tc>
        <w:tc>
          <w:tcPr>
            <w:tcW w:w="241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Секции: головная, промежуточная,</w:t>
            </w:r>
          </w:p>
          <w:p w:rsidR="0082323F" w:rsidRPr="0082323F" w:rsidRDefault="0082323F" w:rsidP="0082323F">
            <w:pPr>
              <w:pStyle w:val="ab"/>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тазобедренная, ножная</w:t>
            </w:r>
          </w:p>
        </w:tc>
        <w:tc>
          <w:tcPr>
            <w:tcW w:w="6095"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 xml:space="preserve">Ложе кровати должно быть оснащено перфорацией, обеспечивающей циркуляцию воздуха в </w:t>
            </w:r>
            <w:proofErr w:type="spellStart"/>
            <w:r w:rsidRPr="0082323F">
              <w:rPr>
                <w:rFonts w:ascii="Times New Roman" w:hAnsi="Times New Roman" w:cs="Times New Roman"/>
                <w:sz w:val="20"/>
                <w:szCs w:val="20"/>
              </w:rPr>
              <w:t>подматрацном</w:t>
            </w:r>
            <w:proofErr w:type="spellEnd"/>
            <w:r w:rsidRPr="0082323F">
              <w:rPr>
                <w:rFonts w:ascii="Times New Roman" w:hAnsi="Times New Roman" w:cs="Times New Roman"/>
                <w:sz w:val="20"/>
                <w:szCs w:val="20"/>
              </w:rPr>
              <w:t xml:space="preserve"> основании, снижая риск образования пролежней. Перфорированный стальной лист должен быть толщенной не менее 1,0 мм, оснащённым ограничителями для матраца.</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 xml:space="preserve">Спинная секция ложа с вентиляционными отверстиями для обеспечения вентиляции, не менее – 52 </w:t>
            </w:r>
            <w:proofErr w:type="spellStart"/>
            <w:proofErr w:type="gramStart"/>
            <w:r w:rsidRPr="0082323F">
              <w:rPr>
                <w:rFonts w:ascii="Times New Roman" w:hAnsi="Times New Roman" w:cs="Times New Roman"/>
                <w:sz w:val="20"/>
                <w:szCs w:val="20"/>
              </w:rPr>
              <w:t>шт</w:t>
            </w:r>
            <w:proofErr w:type="spellEnd"/>
            <w:proofErr w:type="gramEnd"/>
            <w:r w:rsidRPr="0082323F">
              <w:rPr>
                <w:rFonts w:ascii="Times New Roman" w:hAnsi="Times New Roman" w:cs="Times New Roman"/>
                <w:sz w:val="20"/>
                <w:szCs w:val="20"/>
              </w:rPr>
              <w:t xml:space="preserve">  диаметром 18,5 мм. Тазобедренная секция с вентиляционными отверстиями для обеспечения вентиляции, не менее -  14 </w:t>
            </w:r>
            <w:proofErr w:type="spellStart"/>
            <w:proofErr w:type="gramStart"/>
            <w:r w:rsidRPr="0082323F">
              <w:rPr>
                <w:rFonts w:ascii="Times New Roman" w:hAnsi="Times New Roman" w:cs="Times New Roman"/>
                <w:sz w:val="20"/>
                <w:szCs w:val="20"/>
              </w:rPr>
              <w:t>шт</w:t>
            </w:r>
            <w:proofErr w:type="spellEnd"/>
            <w:proofErr w:type="gramEnd"/>
            <w:r w:rsidRPr="0082323F">
              <w:rPr>
                <w:rFonts w:ascii="Times New Roman" w:hAnsi="Times New Roman" w:cs="Times New Roman"/>
                <w:sz w:val="20"/>
                <w:szCs w:val="20"/>
              </w:rPr>
              <w:t xml:space="preserve">  диаметром 18,5 мм. Бедренная секция с вентиляционными отверстиями для обеспечения вентиляции, не менее -  14 </w:t>
            </w:r>
            <w:proofErr w:type="spellStart"/>
            <w:proofErr w:type="gramStart"/>
            <w:r w:rsidRPr="0082323F">
              <w:rPr>
                <w:rFonts w:ascii="Times New Roman" w:hAnsi="Times New Roman" w:cs="Times New Roman"/>
                <w:sz w:val="20"/>
                <w:szCs w:val="20"/>
              </w:rPr>
              <w:t>шт</w:t>
            </w:r>
            <w:proofErr w:type="spellEnd"/>
            <w:proofErr w:type="gramEnd"/>
            <w:r w:rsidRPr="0082323F">
              <w:rPr>
                <w:rFonts w:ascii="Times New Roman" w:hAnsi="Times New Roman" w:cs="Times New Roman"/>
                <w:sz w:val="20"/>
                <w:szCs w:val="20"/>
              </w:rPr>
              <w:t xml:space="preserve">  диаметром 18,5 мм. Ножная секция с вентиляционными отверстиями для обеспечения вентиляции, не менее -  38 </w:t>
            </w:r>
            <w:proofErr w:type="spellStart"/>
            <w:proofErr w:type="gramStart"/>
            <w:r w:rsidRPr="0082323F">
              <w:rPr>
                <w:rFonts w:ascii="Times New Roman" w:hAnsi="Times New Roman" w:cs="Times New Roman"/>
                <w:sz w:val="20"/>
                <w:szCs w:val="20"/>
              </w:rPr>
              <w:t>шт</w:t>
            </w:r>
            <w:proofErr w:type="spellEnd"/>
            <w:proofErr w:type="gramEnd"/>
            <w:r w:rsidRPr="0082323F">
              <w:rPr>
                <w:rFonts w:ascii="Times New Roman" w:hAnsi="Times New Roman" w:cs="Times New Roman"/>
                <w:sz w:val="20"/>
                <w:szCs w:val="20"/>
              </w:rPr>
              <w:t xml:space="preserve">  диаметром 18,5 мм.  </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w:t>
            </w:r>
            <w:r w:rsidRPr="0082323F">
              <w:rPr>
                <w:rFonts w:ascii="Times New Roman" w:hAnsi="Times New Roman" w:cs="Times New Roman"/>
                <w:sz w:val="20"/>
                <w:szCs w:val="20"/>
              </w:rPr>
              <w:tab/>
              <w:t>Габаритные размеры спинной секции (Д*Ш) – 800*900 мм</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w:t>
            </w:r>
            <w:r w:rsidRPr="0082323F">
              <w:rPr>
                <w:rFonts w:ascii="Times New Roman" w:hAnsi="Times New Roman" w:cs="Times New Roman"/>
                <w:sz w:val="20"/>
                <w:szCs w:val="20"/>
              </w:rPr>
              <w:tab/>
              <w:t>Габаритные размеры тазовой секции (Д*Ш) – 230*900 мм</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w:t>
            </w:r>
            <w:r w:rsidRPr="0082323F">
              <w:rPr>
                <w:rFonts w:ascii="Times New Roman" w:hAnsi="Times New Roman" w:cs="Times New Roman"/>
                <w:sz w:val="20"/>
                <w:szCs w:val="20"/>
              </w:rPr>
              <w:tab/>
              <w:t>Габаритные размеры бедренной секции (Д*Ш) – 230*900 мм</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lastRenderedPageBreak/>
              <w:t>-</w:t>
            </w:r>
            <w:r w:rsidRPr="0082323F">
              <w:rPr>
                <w:rFonts w:ascii="Times New Roman" w:hAnsi="Times New Roman" w:cs="Times New Roman"/>
                <w:sz w:val="20"/>
                <w:szCs w:val="20"/>
              </w:rPr>
              <w:tab/>
              <w:t>Габаритные размеры ножной секции (Д*Ш) – 575*900 мм</w:t>
            </w:r>
          </w:p>
        </w:tc>
        <w:tc>
          <w:tcPr>
            <w:tcW w:w="2126"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uppressAutoHyphens/>
              <w:snapToGrid w:val="0"/>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lastRenderedPageBreak/>
              <w:t>1 шт.</w:t>
            </w:r>
          </w:p>
        </w:tc>
      </w:tr>
      <w:tr w:rsidR="0082323F" w:rsidRPr="0082323F" w:rsidTr="0082323F">
        <w:trPr>
          <w:trHeight w:val="141"/>
        </w:trPr>
        <w:tc>
          <w:tcPr>
            <w:tcW w:w="709" w:type="dxa"/>
            <w:vMerge/>
            <w:tcBorders>
              <w:left w:val="single" w:sz="4" w:space="0" w:color="auto"/>
              <w:right w:val="single" w:sz="4" w:space="0" w:color="auto"/>
            </w:tcBorders>
            <w:vAlign w:val="center"/>
          </w:tcPr>
          <w:p w:rsidR="0082323F" w:rsidRPr="0082323F" w:rsidRDefault="0082323F" w:rsidP="0082323F">
            <w:pPr>
              <w:spacing w:after="0" w:line="240" w:lineRule="auto"/>
              <w:jc w:val="center"/>
              <w:rPr>
                <w:rFonts w:ascii="Times New Roman" w:hAnsi="Times New Roman" w:cs="Times New Roman"/>
                <w:b/>
                <w:sz w:val="20"/>
                <w:szCs w:val="20"/>
              </w:rPr>
            </w:pPr>
          </w:p>
        </w:tc>
        <w:tc>
          <w:tcPr>
            <w:tcW w:w="3119" w:type="dxa"/>
            <w:vMerge/>
            <w:tcBorders>
              <w:left w:val="single" w:sz="4" w:space="0" w:color="auto"/>
              <w:right w:val="single" w:sz="4" w:space="0" w:color="auto"/>
            </w:tcBorders>
            <w:vAlign w:val="center"/>
          </w:tcPr>
          <w:p w:rsidR="0082323F" w:rsidRPr="0082323F" w:rsidRDefault="0082323F" w:rsidP="0082323F">
            <w:pPr>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uppressAutoHyphens/>
              <w:snapToGrid w:val="0"/>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5</w:t>
            </w:r>
          </w:p>
        </w:tc>
        <w:tc>
          <w:tcPr>
            <w:tcW w:w="241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Дуга для подтягивания</w:t>
            </w:r>
          </w:p>
        </w:tc>
        <w:tc>
          <w:tcPr>
            <w:tcW w:w="6095"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uppressAutoHyphens/>
              <w:snapToGrid w:val="0"/>
              <w:spacing w:after="0" w:line="240" w:lineRule="auto"/>
              <w:rPr>
                <w:rFonts w:ascii="Times New Roman" w:hAnsi="Times New Roman" w:cs="Times New Roman"/>
                <w:b/>
                <w:sz w:val="20"/>
                <w:szCs w:val="20"/>
              </w:rPr>
            </w:pPr>
            <w:r w:rsidRPr="0082323F">
              <w:rPr>
                <w:rFonts w:ascii="Times New Roman" w:hAnsi="Times New Roman" w:cs="Times New Roman"/>
                <w:sz w:val="20"/>
                <w:szCs w:val="20"/>
              </w:rPr>
              <w:t xml:space="preserve">Подвес для захвата рукой </w:t>
            </w:r>
            <w:proofErr w:type="gramStart"/>
            <w:r w:rsidRPr="0082323F">
              <w:rPr>
                <w:rFonts w:ascii="Times New Roman" w:hAnsi="Times New Roman" w:cs="Times New Roman"/>
                <w:sz w:val="20"/>
                <w:szCs w:val="20"/>
              </w:rPr>
              <w:t>представляет из себя</w:t>
            </w:r>
            <w:proofErr w:type="gramEnd"/>
            <w:r w:rsidRPr="0082323F">
              <w:rPr>
                <w:rFonts w:ascii="Times New Roman" w:hAnsi="Times New Roman" w:cs="Times New Roman"/>
                <w:sz w:val="20"/>
                <w:szCs w:val="20"/>
              </w:rPr>
              <w:t xml:space="preserve"> пластиковую эргономичную ручку на нейлоновом ремне. Регулируется по высоте самостоятельно. </w:t>
            </w:r>
            <w:r w:rsidRPr="0082323F">
              <w:rPr>
                <w:rFonts w:ascii="Times New Roman" w:hAnsi="Times New Roman" w:cs="Times New Roman"/>
                <w:b/>
                <w:bCs/>
                <w:sz w:val="20"/>
                <w:szCs w:val="20"/>
              </w:rPr>
              <w:t>Дуга для подтягивания</w:t>
            </w:r>
            <w:r w:rsidRPr="0082323F">
              <w:rPr>
                <w:rFonts w:ascii="Times New Roman" w:hAnsi="Times New Roman" w:cs="Times New Roman"/>
                <w:sz w:val="20"/>
                <w:szCs w:val="20"/>
              </w:rPr>
              <w:t> изготовлена из профильной трубы круглого сечения 28 мм</w:t>
            </w:r>
            <w:proofErr w:type="gramStart"/>
            <w:r w:rsidRPr="0082323F">
              <w:rPr>
                <w:rFonts w:ascii="Times New Roman" w:hAnsi="Times New Roman" w:cs="Times New Roman"/>
                <w:sz w:val="20"/>
                <w:szCs w:val="20"/>
              </w:rPr>
              <w:t>.</w:t>
            </w:r>
            <w:proofErr w:type="gramEnd"/>
            <w:r w:rsidRPr="0082323F">
              <w:rPr>
                <w:rFonts w:ascii="Times New Roman" w:hAnsi="Times New Roman" w:cs="Times New Roman"/>
                <w:sz w:val="20"/>
                <w:szCs w:val="20"/>
              </w:rPr>
              <w:t> </w:t>
            </w:r>
            <w:proofErr w:type="gramStart"/>
            <w:r w:rsidRPr="0082323F">
              <w:rPr>
                <w:rFonts w:ascii="Times New Roman" w:hAnsi="Times New Roman" w:cs="Times New Roman"/>
                <w:sz w:val="20"/>
                <w:szCs w:val="20"/>
              </w:rPr>
              <w:t>в</w:t>
            </w:r>
            <w:proofErr w:type="gramEnd"/>
            <w:r w:rsidRPr="0082323F">
              <w:rPr>
                <w:rFonts w:ascii="Times New Roman" w:hAnsi="Times New Roman" w:cs="Times New Roman"/>
                <w:sz w:val="20"/>
                <w:szCs w:val="20"/>
              </w:rPr>
              <w:t xml:space="preserve"> диаметре. </w:t>
            </w:r>
            <w:proofErr w:type="gramStart"/>
            <w:r w:rsidRPr="0082323F">
              <w:rPr>
                <w:rFonts w:ascii="Times New Roman" w:hAnsi="Times New Roman" w:cs="Times New Roman"/>
                <w:sz w:val="20"/>
                <w:szCs w:val="20"/>
              </w:rPr>
              <w:t>Предназначена</w:t>
            </w:r>
            <w:proofErr w:type="gramEnd"/>
            <w:r w:rsidRPr="0082323F">
              <w:rPr>
                <w:rFonts w:ascii="Times New Roman" w:hAnsi="Times New Roman" w:cs="Times New Roman"/>
                <w:sz w:val="20"/>
                <w:szCs w:val="20"/>
              </w:rPr>
              <w:t xml:space="preserve"> для облегчения самостоятельного перемещения и изменения положения пациента на кровати, а также обеспечивает опору при подъёме с кровати (применяется в качестве аналога рамы (дуги) Балканского). Труба защищена полимерным покрытием, созданным с помощью порошкового напыления, устойчивая к дезинфицирующим средствам. Высота дуги от ложа кровати до высшей точки не менее 1160 мм. Расстояние между трубы до эргономичной ручки не менее 125 мм. Расстояние от ложа кровати до нависающей ручки не менее 583 мм</w:t>
            </w:r>
          </w:p>
        </w:tc>
        <w:tc>
          <w:tcPr>
            <w:tcW w:w="2126"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uppressAutoHyphens/>
              <w:snapToGrid w:val="0"/>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1 шт.</w:t>
            </w:r>
          </w:p>
        </w:tc>
      </w:tr>
      <w:tr w:rsidR="0082323F" w:rsidRPr="0082323F" w:rsidTr="0082323F">
        <w:trPr>
          <w:trHeight w:val="141"/>
        </w:trPr>
        <w:tc>
          <w:tcPr>
            <w:tcW w:w="709" w:type="dxa"/>
            <w:vMerge/>
            <w:tcBorders>
              <w:left w:val="single" w:sz="4" w:space="0" w:color="auto"/>
              <w:right w:val="single" w:sz="4" w:space="0" w:color="auto"/>
            </w:tcBorders>
            <w:vAlign w:val="center"/>
          </w:tcPr>
          <w:p w:rsidR="0082323F" w:rsidRPr="0082323F" w:rsidRDefault="0082323F" w:rsidP="0082323F">
            <w:pPr>
              <w:spacing w:after="0" w:line="240" w:lineRule="auto"/>
              <w:jc w:val="center"/>
              <w:rPr>
                <w:rFonts w:ascii="Times New Roman" w:hAnsi="Times New Roman" w:cs="Times New Roman"/>
                <w:b/>
                <w:sz w:val="20"/>
                <w:szCs w:val="20"/>
              </w:rPr>
            </w:pPr>
          </w:p>
        </w:tc>
        <w:tc>
          <w:tcPr>
            <w:tcW w:w="3119" w:type="dxa"/>
            <w:vMerge/>
            <w:tcBorders>
              <w:left w:val="single" w:sz="4" w:space="0" w:color="auto"/>
              <w:right w:val="single" w:sz="4" w:space="0" w:color="auto"/>
            </w:tcBorders>
            <w:vAlign w:val="center"/>
          </w:tcPr>
          <w:p w:rsidR="0082323F" w:rsidRPr="0082323F" w:rsidRDefault="0082323F" w:rsidP="0082323F">
            <w:pPr>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uppressAutoHyphens/>
              <w:snapToGrid w:val="0"/>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6</w:t>
            </w:r>
          </w:p>
        </w:tc>
        <w:tc>
          <w:tcPr>
            <w:tcW w:w="241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Боковые ограждения</w:t>
            </w:r>
          </w:p>
        </w:tc>
        <w:tc>
          <w:tcPr>
            <w:tcW w:w="6095"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uppressAutoHyphens/>
              <w:snapToGrid w:val="0"/>
              <w:spacing w:after="0" w:line="240" w:lineRule="auto"/>
              <w:rPr>
                <w:rFonts w:ascii="Times New Roman" w:hAnsi="Times New Roman" w:cs="Times New Roman"/>
                <w:sz w:val="20"/>
                <w:szCs w:val="20"/>
              </w:rPr>
            </w:pPr>
            <w:proofErr w:type="gramStart"/>
            <w:r w:rsidRPr="0082323F">
              <w:rPr>
                <w:rFonts w:ascii="Times New Roman" w:hAnsi="Times New Roman" w:cs="Times New Roman"/>
                <w:sz w:val="20"/>
                <w:szCs w:val="20"/>
              </w:rPr>
              <w:t>Не менее двух опускающихся боковых ограждений, опускающиеся одним движением и обеспечивающие легкий перенос пациента с/на кровать, по одной с каждой стороны.</w:t>
            </w:r>
            <w:proofErr w:type="gramEnd"/>
            <w:r w:rsidRPr="0082323F">
              <w:rPr>
                <w:rFonts w:ascii="Times New Roman" w:hAnsi="Times New Roman" w:cs="Times New Roman"/>
                <w:sz w:val="20"/>
                <w:szCs w:val="20"/>
              </w:rPr>
              <w:t xml:space="preserve"> Боковые ограждения должны быть выполнены из 3-х параллельных труб из нержавеющей стали диаметром 22 мм, с пластиковыми   ручками для захвата, которые </w:t>
            </w:r>
            <w:proofErr w:type="gramStart"/>
            <w:r w:rsidRPr="0082323F">
              <w:rPr>
                <w:rFonts w:ascii="Times New Roman" w:hAnsi="Times New Roman" w:cs="Times New Roman"/>
                <w:sz w:val="20"/>
                <w:szCs w:val="20"/>
              </w:rPr>
              <w:t>при</w:t>
            </w:r>
            <w:proofErr w:type="gramEnd"/>
            <w:r w:rsidRPr="0082323F">
              <w:rPr>
                <w:rFonts w:ascii="Times New Roman" w:hAnsi="Times New Roman" w:cs="Times New Roman"/>
                <w:sz w:val="20"/>
                <w:szCs w:val="20"/>
              </w:rPr>
              <w:t xml:space="preserve"> разном положение удобно браться с разных сторон.  Расстояние между осями труб в боковых ограждениях не менее 100 мм, исключающее возможное зажатие пациента. Высота боковых ограждений над уровнем ложа 340 мм.</w:t>
            </w:r>
          </w:p>
        </w:tc>
        <w:tc>
          <w:tcPr>
            <w:tcW w:w="2126"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spacing w:after="0" w:line="240" w:lineRule="auto"/>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2 шт.</w:t>
            </w:r>
          </w:p>
        </w:tc>
      </w:tr>
      <w:tr w:rsidR="0082323F" w:rsidRPr="0082323F" w:rsidTr="0082323F">
        <w:trPr>
          <w:trHeight w:val="141"/>
        </w:trPr>
        <w:tc>
          <w:tcPr>
            <w:tcW w:w="709" w:type="dxa"/>
            <w:vMerge/>
            <w:tcBorders>
              <w:left w:val="single" w:sz="4" w:space="0" w:color="auto"/>
              <w:right w:val="single" w:sz="4" w:space="0" w:color="auto"/>
            </w:tcBorders>
            <w:vAlign w:val="center"/>
          </w:tcPr>
          <w:p w:rsidR="0082323F" w:rsidRPr="0082323F" w:rsidRDefault="0082323F" w:rsidP="0082323F">
            <w:pPr>
              <w:spacing w:after="0" w:line="240" w:lineRule="auto"/>
              <w:jc w:val="center"/>
              <w:rPr>
                <w:rFonts w:ascii="Times New Roman" w:hAnsi="Times New Roman" w:cs="Times New Roman"/>
                <w:b/>
                <w:sz w:val="20"/>
                <w:szCs w:val="20"/>
              </w:rPr>
            </w:pPr>
          </w:p>
        </w:tc>
        <w:tc>
          <w:tcPr>
            <w:tcW w:w="3119" w:type="dxa"/>
            <w:vMerge/>
            <w:tcBorders>
              <w:left w:val="single" w:sz="4" w:space="0" w:color="auto"/>
              <w:right w:val="single" w:sz="4" w:space="0" w:color="auto"/>
            </w:tcBorders>
            <w:vAlign w:val="center"/>
          </w:tcPr>
          <w:p w:rsidR="0082323F" w:rsidRPr="0082323F" w:rsidRDefault="0082323F" w:rsidP="0082323F">
            <w:pPr>
              <w:spacing w:after="0" w:line="240" w:lineRule="auto"/>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7</w:t>
            </w:r>
          </w:p>
        </w:tc>
        <w:tc>
          <w:tcPr>
            <w:tcW w:w="2410"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hAnsi="Times New Roman" w:cs="Times New Roman"/>
                <w:sz w:val="20"/>
                <w:szCs w:val="20"/>
              </w:rPr>
            </w:pPr>
            <w:r w:rsidRPr="0082323F">
              <w:rPr>
                <w:rFonts w:ascii="Times New Roman" w:hAnsi="Times New Roman" w:cs="Times New Roman"/>
                <w:sz w:val="20"/>
                <w:szCs w:val="20"/>
              </w:rPr>
              <w:t>Матрац</w:t>
            </w:r>
          </w:p>
        </w:tc>
        <w:tc>
          <w:tcPr>
            <w:tcW w:w="6095"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Style w:val="apple-style-span"/>
                <w:rFonts w:ascii="Times New Roman" w:hAnsi="Times New Roman" w:cs="Times New Roman"/>
                <w:sz w:val="20"/>
                <w:szCs w:val="20"/>
              </w:rPr>
            </w:pPr>
            <w:r w:rsidRPr="0082323F">
              <w:rPr>
                <w:rFonts w:ascii="Times New Roman" w:hAnsi="Times New Roman" w:cs="Times New Roman"/>
                <w:bCs/>
                <w:sz w:val="20"/>
                <w:szCs w:val="20"/>
              </w:rPr>
              <w:t xml:space="preserve">Наполнитель матраса из "холодного" </w:t>
            </w:r>
            <w:proofErr w:type="spellStart"/>
            <w:r w:rsidRPr="0082323F">
              <w:rPr>
                <w:rFonts w:ascii="Times New Roman" w:hAnsi="Times New Roman" w:cs="Times New Roman"/>
                <w:bCs/>
                <w:sz w:val="20"/>
                <w:szCs w:val="20"/>
              </w:rPr>
              <w:t>пенополиуретана</w:t>
            </w:r>
            <w:proofErr w:type="spellEnd"/>
            <w:r w:rsidRPr="0082323F">
              <w:rPr>
                <w:rFonts w:ascii="Times New Roman" w:hAnsi="Times New Roman" w:cs="Times New Roman"/>
                <w:bCs/>
                <w:sz w:val="20"/>
                <w:szCs w:val="20"/>
              </w:rPr>
              <w:t xml:space="preserve"> высокой упругости в съемном влагостойком паропроницаемом чехле на молнии.  </w:t>
            </w:r>
            <w:proofErr w:type="gramStart"/>
            <w:r w:rsidRPr="0082323F">
              <w:rPr>
                <w:rFonts w:ascii="Times New Roman" w:hAnsi="Times New Roman" w:cs="Times New Roman"/>
                <w:bCs/>
                <w:sz w:val="20"/>
                <w:szCs w:val="20"/>
              </w:rPr>
              <w:t>Устойчив</w:t>
            </w:r>
            <w:proofErr w:type="gramEnd"/>
            <w:r w:rsidRPr="0082323F">
              <w:rPr>
                <w:rFonts w:ascii="Times New Roman" w:hAnsi="Times New Roman" w:cs="Times New Roman"/>
                <w:bCs/>
                <w:sz w:val="20"/>
                <w:szCs w:val="20"/>
              </w:rPr>
              <w:t xml:space="preserve"> к обработке дезинфицирующими средствами.  Матрас разделен на четыре формообразующие секции.  Габариты (</w:t>
            </w:r>
            <w:proofErr w:type="spellStart"/>
            <w:r w:rsidRPr="0082323F">
              <w:rPr>
                <w:rFonts w:ascii="Times New Roman" w:hAnsi="Times New Roman" w:cs="Times New Roman"/>
                <w:bCs/>
                <w:sz w:val="20"/>
                <w:szCs w:val="20"/>
              </w:rPr>
              <w:t>ДхШхВ</w:t>
            </w:r>
            <w:proofErr w:type="spellEnd"/>
            <w:r w:rsidRPr="0082323F">
              <w:rPr>
                <w:rFonts w:ascii="Times New Roman" w:hAnsi="Times New Roman" w:cs="Times New Roman"/>
                <w:bCs/>
                <w:sz w:val="20"/>
                <w:szCs w:val="20"/>
              </w:rPr>
              <w:t>): 1910х900х100 мм</w:t>
            </w:r>
          </w:p>
        </w:tc>
        <w:tc>
          <w:tcPr>
            <w:tcW w:w="2126" w:type="dxa"/>
            <w:tcBorders>
              <w:top w:val="single" w:sz="4" w:space="0" w:color="auto"/>
              <w:left w:val="single" w:sz="4" w:space="0" w:color="auto"/>
              <w:bottom w:val="single" w:sz="4" w:space="0" w:color="auto"/>
              <w:right w:val="single" w:sz="4" w:space="0" w:color="auto"/>
            </w:tcBorders>
          </w:tcPr>
          <w:p w:rsidR="0082323F" w:rsidRPr="0082323F" w:rsidRDefault="0082323F" w:rsidP="0082323F">
            <w:pPr>
              <w:pStyle w:val="ab"/>
              <w:rPr>
                <w:rFonts w:ascii="Times New Roman" w:eastAsia="Calibri" w:hAnsi="Times New Roman" w:cs="Times New Roman"/>
                <w:sz w:val="20"/>
                <w:szCs w:val="20"/>
                <w:lang w:eastAsia="zh-CN"/>
              </w:rPr>
            </w:pPr>
            <w:r w:rsidRPr="0082323F">
              <w:rPr>
                <w:rFonts w:ascii="Times New Roman" w:eastAsia="Calibri" w:hAnsi="Times New Roman" w:cs="Times New Roman"/>
                <w:sz w:val="20"/>
                <w:szCs w:val="20"/>
                <w:lang w:eastAsia="zh-CN"/>
              </w:rPr>
              <w:t>1 шт.</w:t>
            </w:r>
          </w:p>
        </w:tc>
      </w:tr>
      <w:tr w:rsidR="0082323F" w:rsidRPr="0082323F" w:rsidTr="008232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line="240" w:lineRule="auto"/>
              <w:jc w:val="center"/>
              <w:rPr>
                <w:rFonts w:ascii="Times New Roman" w:hAnsi="Times New Roman" w:cs="Times New Roman"/>
                <w:b/>
                <w:sz w:val="20"/>
                <w:szCs w:val="20"/>
              </w:rPr>
            </w:pPr>
            <w:r w:rsidRPr="0082323F">
              <w:rPr>
                <w:rFonts w:ascii="Times New Roman" w:hAnsi="Times New Roman" w:cs="Times New Roman"/>
                <w:b/>
                <w:sz w:val="20"/>
                <w:szCs w:val="20"/>
              </w:rPr>
              <w:t>4</w:t>
            </w:r>
          </w:p>
        </w:tc>
        <w:tc>
          <w:tcPr>
            <w:tcW w:w="3119"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line="240" w:lineRule="auto"/>
              <w:rPr>
                <w:rFonts w:ascii="Times New Roman" w:hAnsi="Times New Roman" w:cs="Times New Roman"/>
                <w:b/>
                <w:sz w:val="20"/>
                <w:szCs w:val="20"/>
              </w:rPr>
            </w:pPr>
            <w:r w:rsidRPr="0082323F">
              <w:rPr>
                <w:rFonts w:ascii="Times New Roman" w:hAnsi="Times New Roman" w:cs="Times New Roman"/>
                <w:b/>
                <w:sz w:val="20"/>
                <w:szCs w:val="20"/>
              </w:rPr>
              <w:t xml:space="preserve">Условия осуществления поставки МТ </w:t>
            </w:r>
          </w:p>
          <w:p w:rsidR="0082323F" w:rsidRPr="0082323F" w:rsidRDefault="0082323F" w:rsidP="0082323F">
            <w:pPr>
              <w:spacing w:after="0" w:line="240" w:lineRule="auto"/>
              <w:rPr>
                <w:rFonts w:ascii="Times New Roman" w:hAnsi="Times New Roman" w:cs="Times New Roman"/>
                <w:i/>
                <w:sz w:val="20"/>
                <w:szCs w:val="20"/>
              </w:rPr>
            </w:pPr>
            <w:r w:rsidRPr="0082323F">
              <w:rPr>
                <w:rFonts w:ascii="Times New Roman" w:hAnsi="Times New Roman" w:cs="Times New Roman"/>
                <w:i/>
                <w:sz w:val="20"/>
                <w:szCs w:val="20"/>
              </w:rPr>
              <w:t>(в соответствии с ИНКОТЕРМС 2010)</w:t>
            </w:r>
          </w:p>
        </w:tc>
        <w:tc>
          <w:tcPr>
            <w:tcW w:w="11198" w:type="dxa"/>
            <w:gridSpan w:val="4"/>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pStyle w:val="ab"/>
              <w:rPr>
                <w:rFonts w:ascii="Times New Roman" w:hAnsi="Times New Roman" w:cs="Times New Roman"/>
                <w:sz w:val="20"/>
                <w:szCs w:val="20"/>
              </w:rPr>
            </w:pPr>
            <w:r w:rsidRPr="0082323F">
              <w:rPr>
                <w:rFonts w:ascii="Times New Roman" w:hAnsi="Times New Roman" w:cs="Times New Roman"/>
                <w:sz w:val="20"/>
                <w:szCs w:val="20"/>
              </w:rPr>
              <w:t>DDP КГП «Областная клиническая больница»</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управления здравоохранения Карагандинской области</w:t>
            </w:r>
          </w:p>
        </w:tc>
      </w:tr>
      <w:tr w:rsidR="0082323F" w:rsidRPr="0082323F" w:rsidTr="0082323F">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line="240" w:lineRule="auto"/>
              <w:jc w:val="center"/>
              <w:rPr>
                <w:rFonts w:ascii="Times New Roman" w:hAnsi="Times New Roman" w:cs="Times New Roman"/>
                <w:b/>
                <w:sz w:val="20"/>
                <w:szCs w:val="20"/>
              </w:rPr>
            </w:pPr>
            <w:r w:rsidRPr="0082323F">
              <w:rPr>
                <w:rFonts w:ascii="Times New Roman" w:hAnsi="Times New Roman" w:cs="Times New Roman"/>
                <w:b/>
                <w:sz w:val="20"/>
                <w:szCs w:val="20"/>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line="240" w:lineRule="auto"/>
              <w:rPr>
                <w:rFonts w:ascii="Times New Roman" w:hAnsi="Times New Roman" w:cs="Times New Roman"/>
                <w:b/>
                <w:sz w:val="20"/>
                <w:szCs w:val="20"/>
              </w:rPr>
            </w:pPr>
            <w:r w:rsidRPr="0082323F">
              <w:rPr>
                <w:rFonts w:ascii="Times New Roman" w:hAnsi="Times New Roman" w:cs="Times New Roman"/>
                <w:b/>
                <w:sz w:val="20"/>
                <w:szCs w:val="20"/>
              </w:rPr>
              <w:t xml:space="preserve">Срок поставки МТ и место дислокации </w:t>
            </w:r>
          </w:p>
        </w:tc>
        <w:tc>
          <w:tcPr>
            <w:tcW w:w="11198" w:type="dxa"/>
            <w:gridSpan w:val="4"/>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30 календарных дней</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 xml:space="preserve">Адрес: </w:t>
            </w:r>
            <w:proofErr w:type="spellStart"/>
            <w:r w:rsidRPr="0082323F">
              <w:rPr>
                <w:rFonts w:ascii="Times New Roman" w:hAnsi="Times New Roman" w:cs="Times New Roman"/>
                <w:sz w:val="20"/>
                <w:szCs w:val="20"/>
              </w:rPr>
              <w:t>г</w:t>
            </w:r>
            <w:proofErr w:type="gramStart"/>
            <w:r w:rsidRPr="0082323F">
              <w:rPr>
                <w:rFonts w:ascii="Times New Roman" w:hAnsi="Times New Roman" w:cs="Times New Roman"/>
                <w:sz w:val="20"/>
                <w:szCs w:val="20"/>
              </w:rPr>
              <w:t>.К</w:t>
            </w:r>
            <w:proofErr w:type="gramEnd"/>
            <w:r w:rsidRPr="0082323F">
              <w:rPr>
                <w:rFonts w:ascii="Times New Roman" w:hAnsi="Times New Roman" w:cs="Times New Roman"/>
                <w:sz w:val="20"/>
                <w:szCs w:val="20"/>
              </w:rPr>
              <w:t>араганда</w:t>
            </w:r>
            <w:proofErr w:type="spellEnd"/>
            <w:r w:rsidRPr="0082323F">
              <w:rPr>
                <w:rFonts w:ascii="Times New Roman" w:hAnsi="Times New Roman" w:cs="Times New Roman"/>
                <w:sz w:val="20"/>
                <w:szCs w:val="20"/>
              </w:rPr>
              <w:t xml:space="preserve">, </w:t>
            </w:r>
            <w:proofErr w:type="spellStart"/>
            <w:r w:rsidRPr="0082323F">
              <w:rPr>
                <w:rFonts w:ascii="Times New Roman" w:hAnsi="Times New Roman" w:cs="Times New Roman"/>
                <w:sz w:val="20"/>
                <w:szCs w:val="20"/>
              </w:rPr>
              <w:t>пр.С.Сейфуллина</w:t>
            </w:r>
            <w:proofErr w:type="spellEnd"/>
            <w:r w:rsidRPr="0082323F">
              <w:rPr>
                <w:rFonts w:ascii="Times New Roman" w:hAnsi="Times New Roman" w:cs="Times New Roman"/>
                <w:sz w:val="20"/>
                <w:szCs w:val="20"/>
              </w:rPr>
              <w:t xml:space="preserve"> 21, </w:t>
            </w:r>
            <w:proofErr w:type="spellStart"/>
            <w:r w:rsidRPr="0082323F">
              <w:rPr>
                <w:rFonts w:ascii="Times New Roman" w:hAnsi="Times New Roman" w:cs="Times New Roman"/>
                <w:sz w:val="20"/>
                <w:szCs w:val="20"/>
              </w:rPr>
              <w:t>ул.Луначарского</w:t>
            </w:r>
            <w:proofErr w:type="spellEnd"/>
            <w:r w:rsidRPr="0082323F">
              <w:rPr>
                <w:rFonts w:ascii="Times New Roman" w:hAnsi="Times New Roman" w:cs="Times New Roman"/>
                <w:sz w:val="20"/>
                <w:szCs w:val="20"/>
              </w:rPr>
              <w:t xml:space="preserve"> 6А</w:t>
            </w:r>
          </w:p>
        </w:tc>
      </w:tr>
      <w:tr w:rsidR="0082323F" w:rsidRPr="0082323F" w:rsidTr="0082323F">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line="240" w:lineRule="auto"/>
              <w:jc w:val="center"/>
              <w:rPr>
                <w:rFonts w:ascii="Times New Roman" w:hAnsi="Times New Roman" w:cs="Times New Roman"/>
                <w:b/>
                <w:sz w:val="20"/>
                <w:szCs w:val="20"/>
              </w:rPr>
            </w:pPr>
            <w:r w:rsidRPr="0082323F">
              <w:rPr>
                <w:rFonts w:ascii="Times New Roman" w:hAnsi="Times New Roman" w:cs="Times New Roman"/>
                <w:b/>
                <w:sz w:val="20"/>
                <w:szCs w:val="20"/>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b/>
                <w:sz w:val="20"/>
                <w:szCs w:val="2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198" w:type="dxa"/>
            <w:gridSpan w:val="4"/>
            <w:tcBorders>
              <w:top w:val="single" w:sz="4" w:space="0" w:color="auto"/>
              <w:left w:val="single" w:sz="4" w:space="0" w:color="auto"/>
              <w:bottom w:val="single" w:sz="4" w:space="0" w:color="auto"/>
              <w:right w:val="single" w:sz="4" w:space="0" w:color="auto"/>
            </w:tcBorders>
            <w:vAlign w:val="center"/>
          </w:tcPr>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Гарантийное сервисное обслуживание МТ не менее 24 месяцев.</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Плановое техническое обслуживание должно проводиться не реже чем 1 раз в квартал.</w:t>
            </w:r>
          </w:p>
          <w:p w:rsidR="0082323F" w:rsidRPr="0082323F" w:rsidRDefault="0082323F" w:rsidP="0082323F">
            <w:pPr>
              <w:spacing w:after="0" w:line="240" w:lineRule="auto"/>
              <w:rPr>
                <w:rFonts w:ascii="Times New Roman" w:hAnsi="Times New Roman" w:cs="Times New Roman"/>
                <w:sz w:val="20"/>
                <w:szCs w:val="20"/>
              </w:rPr>
            </w:pPr>
            <w:r w:rsidRPr="0082323F">
              <w:rPr>
                <w:rFonts w:ascii="Times New Roman" w:hAnsi="Times New Roman" w:cs="Times New Roman"/>
                <w:sz w:val="20"/>
                <w:szCs w:val="20"/>
              </w:rPr>
              <w:t>Работы по техническому обслуживанию выполняются в соответствии с требованиями эксплуатационной документации.</w:t>
            </w:r>
          </w:p>
        </w:tc>
      </w:tr>
    </w:tbl>
    <w:p w:rsidR="0082323F" w:rsidRPr="0082323F" w:rsidRDefault="0082323F" w:rsidP="00851428">
      <w:pPr>
        <w:spacing w:after="0" w:line="240" w:lineRule="auto"/>
        <w:ind w:right="-31" w:firstLine="708"/>
        <w:jc w:val="center"/>
        <w:rPr>
          <w:rFonts w:ascii="Times New Roman" w:eastAsia="Calibri" w:hAnsi="Times New Roman" w:cs="Times New Roman"/>
          <w:b/>
          <w:bCs/>
          <w:sz w:val="20"/>
          <w:szCs w:val="20"/>
          <w:lang w:eastAsia="ko-KR"/>
        </w:rPr>
      </w:pPr>
    </w:p>
    <w:p w:rsidR="005B6FD1" w:rsidRPr="0082323F" w:rsidRDefault="000937F3" w:rsidP="00851428">
      <w:pPr>
        <w:spacing w:after="0" w:line="240" w:lineRule="auto"/>
        <w:ind w:right="-31" w:firstLine="708"/>
        <w:jc w:val="both"/>
        <w:rPr>
          <w:rFonts w:ascii="Times New Roman" w:eastAsia="Calibri" w:hAnsi="Times New Roman" w:cs="Times New Roman"/>
          <w:bCs/>
          <w:sz w:val="20"/>
          <w:szCs w:val="20"/>
          <w:lang w:eastAsia="ko-KR"/>
        </w:rPr>
      </w:pPr>
      <w:r w:rsidRPr="0082323F">
        <w:rPr>
          <w:rFonts w:ascii="Times New Roman" w:eastAsia="Calibri" w:hAnsi="Times New Roman" w:cs="Times New Roman"/>
          <w:bCs/>
          <w:sz w:val="20"/>
          <w:szCs w:val="20"/>
          <w:lang w:eastAsia="ko-KR"/>
        </w:rPr>
        <w:t>Т</w:t>
      </w:r>
      <w:r w:rsidR="005B6FD1" w:rsidRPr="0082323F">
        <w:rPr>
          <w:rFonts w:ascii="Times New Roman" w:eastAsia="Calibri" w:hAnsi="Times New Roman" w:cs="Times New Roman"/>
          <w:bCs/>
          <w:sz w:val="20"/>
          <w:szCs w:val="20"/>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82323F">
        <w:rPr>
          <w:rFonts w:ascii="Times New Roman" w:eastAsia="Calibri" w:hAnsi="Times New Roman" w:cs="Times New Roman"/>
          <w:bCs/>
          <w:sz w:val="20"/>
          <w:szCs w:val="20"/>
          <w:lang w:eastAsia="ko-KR"/>
        </w:rPr>
        <w:t>медицинского изделия, требующее сервисного обслуживания</w:t>
      </w:r>
      <w:r w:rsidR="005B6FD1" w:rsidRPr="0082323F">
        <w:rPr>
          <w:rFonts w:ascii="Times New Roman" w:eastAsia="Calibri" w:hAnsi="Times New Roman" w:cs="Times New Roman"/>
          <w:bCs/>
          <w:sz w:val="20"/>
          <w:szCs w:val="20"/>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w:t>
      </w:r>
      <w:r w:rsidR="005B6FD1" w:rsidRPr="0082323F">
        <w:rPr>
          <w:rFonts w:ascii="Times New Roman" w:eastAsia="Calibri" w:hAnsi="Times New Roman" w:cs="Times New Roman"/>
          <w:bCs/>
          <w:sz w:val="20"/>
          <w:szCs w:val="20"/>
          <w:lang w:eastAsia="ko-KR"/>
        </w:rPr>
        <w:lastRenderedPageBreak/>
        <w:t xml:space="preserve">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005B6FD1" w:rsidRPr="0082323F">
        <w:rPr>
          <w:rFonts w:ascii="Times New Roman" w:eastAsia="Calibri" w:hAnsi="Times New Roman" w:cs="Times New Roman"/>
          <w:bCs/>
          <w:sz w:val="20"/>
          <w:szCs w:val="20"/>
          <w:lang w:eastAsia="ko-KR"/>
        </w:rPr>
        <w:t>с даты подписания</w:t>
      </w:r>
      <w:proofErr w:type="gramEnd"/>
      <w:r w:rsidR="005B6FD1" w:rsidRPr="0082323F">
        <w:rPr>
          <w:rFonts w:ascii="Times New Roman" w:eastAsia="Calibri" w:hAnsi="Times New Roman" w:cs="Times New Roman"/>
          <w:bCs/>
          <w:sz w:val="20"/>
          <w:szCs w:val="20"/>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005B6FD1" w:rsidRPr="0082323F">
        <w:rPr>
          <w:rFonts w:ascii="Times New Roman" w:eastAsia="Calibri" w:hAnsi="Times New Roman" w:cs="Times New Roman"/>
          <w:bCs/>
          <w:sz w:val="20"/>
          <w:szCs w:val="20"/>
          <w:lang w:eastAsia="ko-KR"/>
        </w:rPr>
        <w:t>с даты выявления</w:t>
      </w:r>
      <w:proofErr w:type="gramEnd"/>
      <w:r w:rsidR="005B6FD1" w:rsidRPr="0082323F">
        <w:rPr>
          <w:rFonts w:ascii="Times New Roman" w:eastAsia="Calibri" w:hAnsi="Times New Roman" w:cs="Times New Roman"/>
          <w:bCs/>
          <w:sz w:val="20"/>
          <w:szCs w:val="20"/>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005B6FD1" w:rsidRPr="0082323F">
        <w:rPr>
          <w:rFonts w:ascii="Times New Roman" w:eastAsia="Calibri" w:hAnsi="Times New Roman" w:cs="Times New Roman"/>
          <w:bCs/>
          <w:sz w:val="20"/>
          <w:szCs w:val="20"/>
          <w:lang w:eastAsia="ko-KR"/>
        </w:rPr>
        <w:t>системы обеспечения единства измерений Республики</w:t>
      </w:r>
      <w:proofErr w:type="gramEnd"/>
      <w:r w:rsidR="005B6FD1" w:rsidRPr="0082323F">
        <w:rPr>
          <w:rFonts w:ascii="Times New Roman" w:eastAsia="Calibri" w:hAnsi="Times New Roman" w:cs="Times New Roman"/>
          <w:bCs/>
          <w:sz w:val="20"/>
          <w:szCs w:val="20"/>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005B6FD1" w:rsidRPr="0082323F">
        <w:rPr>
          <w:rFonts w:ascii="Times New Roman" w:eastAsia="Calibri" w:hAnsi="Times New Roman" w:cs="Times New Roman"/>
          <w:bCs/>
          <w:sz w:val="20"/>
          <w:szCs w:val="20"/>
          <w:lang w:eastAsia="ko-KR"/>
        </w:rPr>
        <w:t>характеристик на соответствие</w:t>
      </w:r>
      <w:proofErr w:type="gramEnd"/>
      <w:r w:rsidR="005B6FD1" w:rsidRPr="0082323F">
        <w:rPr>
          <w:rFonts w:ascii="Times New Roman" w:eastAsia="Calibri" w:hAnsi="Times New Roman" w:cs="Times New Roman"/>
          <w:bCs/>
          <w:sz w:val="20"/>
          <w:szCs w:val="20"/>
          <w:lang w:eastAsia="ko-KR"/>
        </w:rPr>
        <w:t xml:space="preserve"> данному документу и спецификации фирмы (точность, чувствительность, производительность и т.д.), обучение пер</w:t>
      </w:r>
      <w:r w:rsidR="00A44AC2" w:rsidRPr="0082323F">
        <w:rPr>
          <w:rFonts w:ascii="Times New Roman" w:eastAsia="Calibri" w:hAnsi="Times New Roman" w:cs="Times New Roman"/>
          <w:bCs/>
          <w:sz w:val="20"/>
          <w:szCs w:val="20"/>
          <w:lang w:eastAsia="ko-KR"/>
        </w:rPr>
        <w:t xml:space="preserve">сонала осуществляет поставщик. </w:t>
      </w:r>
    </w:p>
    <w:p w:rsidR="00C01104" w:rsidRPr="0082323F" w:rsidRDefault="00C01104" w:rsidP="00851428">
      <w:pPr>
        <w:spacing w:after="0" w:line="240" w:lineRule="auto"/>
        <w:ind w:right="-31" w:firstLine="708"/>
        <w:jc w:val="both"/>
        <w:rPr>
          <w:rFonts w:ascii="Times New Roman" w:eastAsia="Calibri" w:hAnsi="Times New Roman" w:cs="Times New Roman"/>
          <w:bCs/>
          <w:sz w:val="20"/>
          <w:szCs w:val="20"/>
          <w:lang w:eastAsia="ko-KR"/>
        </w:rPr>
      </w:pPr>
    </w:p>
    <w:p w:rsidR="00687A1C" w:rsidRPr="0082323F" w:rsidRDefault="00687A1C" w:rsidP="00851428">
      <w:pPr>
        <w:spacing w:after="0" w:line="240" w:lineRule="auto"/>
        <w:ind w:right="-31" w:firstLine="708"/>
        <w:jc w:val="both"/>
        <w:rPr>
          <w:rFonts w:ascii="Times New Roman" w:eastAsia="Calibri" w:hAnsi="Times New Roman" w:cs="Times New Roman"/>
          <w:bCs/>
          <w:sz w:val="20"/>
          <w:szCs w:val="20"/>
          <w:lang w:eastAsia="ko-KR"/>
        </w:rPr>
      </w:pPr>
    </w:p>
    <w:p w:rsidR="008B1DF1" w:rsidRPr="0082323F" w:rsidRDefault="008B1DF1" w:rsidP="00851428">
      <w:pPr>
        <w:spacing w:after="0" w:line="240" w:lineRule="auto"/>
        <w:ind w:right="-31" w:firstLine="708"/>
        <w:jc w:val="both"/>
        <w:rPr>
          <w:rFonts w:ascii="Times New Roman" w:eastAsia="Calibri" w:hAnsi="Times New Roman" w:cs="Times New Roman"/>
          <w:bCs/>
          <w:sz w:val="20"/>
          <w:szCs w:val="20"/>
          <w:lang w:eastAsia="ko-KR"/>
        </w:rPr>
      </w:pPr>
    </w:p>
    <w:p w:rsidR="005B6FD1" w:rsidRPr="0082323F" w:rsidRDefault="005B6FD1" w:rsidP="00851428">
      <w:pPr>
        <w:tabs>
          <w:tab w:val="left" w:pos="3846"/>
        </w:tabs>
        <w:spacing w:after="0" w:line="240" w:lineRule="auto"/>
        <w:jc w:val="center"/>
        <w:rPr>
          <w:rFonts w:ascii="Times New Roman" w:eastAsia="Calibri" w:hAnsi="Times New Roman" w:cs="Times New Roman"/>
          <w:b/>
          <w:sz w:val="20"/>
          <w:szCs w:val="20"/>
          <w:lang w:eastAsia="ko-KR"/>
        </w:rPr>
      </w:pPr>
      <w:r w:rsidRPr="0082323F">
        <w:rPr>
          <w:rFonts w:ascii="Times New Roman" w:eastAsia="Calibri" w:hAnsi="Times New Roman" w:cs="Times New Roman"/>
          <w:b/>
          <w:sz w:val="20"/>
          <w:szCs w:val="20"/>
          <w:lang w:eastAsia="ko-KR"/>
        </w:rPr>
        <w:t>Председатель тендерной комиссии</w:t>
      </w:r>
      <w:r w:rsidRPr="0082323F">
        <w:rPr>
          <w:rFonts w:ascii="Times New Roman" w:eastAsia="Calibri" w:hAnsi="Times New Roman" w:cs="Times New Roman"/>
          <w:b/>
          <w:sz w:val="20"/>
          <w:szCs w:val="20"/>
          <w:lang w:eastAsia="ko-KR"/>
        </w:rPr>
        <w:tab/>
      </w:r>
      <w:r w:rsidRPr="0082323F">
        <w:rPr>
          <w:rFonts w:ascii="Times New Roman" w:eastAsia="Calibri" w:hAnsi="Times New Roman" w:cs="Times New Roman"/>
          <w:b/>
          <w:sz w:val="20"/>
          <w:szCs w:val="20"/>
          <w:lang w:eastAsia="ko-KR"/>
        </w:rPr>
        <w:tab/>
      </w:r>
      <w:r w:rsidRPr="0082323F">
        <w:rPr>
          <w:rFonts w:ascii="Times New Roman" w:eastAsia="Calibri" w:hAnsi="Times New Roman" w:cs="Times New Roman"/>
          <w:b/>
          <w:sz w:val="20"/>
          <w:szCs w:val="20"/>
          <w:lang w:eastAsia="ko-KR"/>
        </w:rPr>
        <w:tab/>
      </w:r>
      <w:r w:rsidRPr="0082323F">
        <w:rPr>
          <w:rFonts w:ascii="Times New Roman" w:eastAsia="Calibri" w:hAnsi="Times New Roman" w:cs="Times New Roman"/>
          <w:b/>
          <w:sz w:val="20"/>
          <w:szCs w:val="20"/>
          <w:lang w:eastAsia="ko-KR"/>
        </w:rPr>
        <w:tab/>
      </w:r>
      <w:r w:rsidRPr="0082323F">
        <w:rPr>
          <w:rFonts w:ascii="Times New Roman" w:eastAsia="Calibri" w:hAnsi="Times New Roman" w:cs="Times New Roman"/>
          <w:b/>
          <w:sz w:val="20"/>
          <w:szCs w:val="20"/>
          <w:lang w:eastAsia="ko-KR"/>
        </w:rPr>
        <w:tab/>
      </w:r>
      <w:r w:rsidRPr="0082323F">
        <w:rPr>
          <w:rFonts w:ascii="Times New Roman" w:eastAsia="Calibri" w:hAnsi="Times New Roman" w:cs="Times New Roman"/>
          <w:b/>
          <w:sz w:val="20"/>
          <w:szCs w:val="20"/>
          <w:lang w:eastAsia="ko-KR"/>
        </w:rPr>
        <w:tab/>
      </w:r>
      <w:r w:rsidR="00C01104" w:rsidRPr="0082323F">
        <w:rPr>
          <w:rFonts w:ascii="Times New Roman" w:eastAsia="Calibri" w:hAnsi="Times New Roman" w:cs="Times New Roman"/>
          <w:b/>
          <w:sz w:val="20"/>
          <w:szCs w:val="20"/>
          <w:lang w:eastAsia="ko-KR"/>
        </w:rPr>
        <w:t>Е. Ш. Нурлыбаев</w:t>
      </w:r>
    </w:p>
    <w:p w:rsidR="00E47A24" w:rsidRPr="0082323F" w:rsidRDefault="00E47A24" w:rsidP="00851428">
      <w:pPr>
        <w:tabs>
          <w:tab w:val="left" w:pos="1620"/>
        </w:tabs>
        <w:spacing w:after="0" w:line="240" w:lineRule="auto"/>
        <w:rPr>
          <w:rFonts w:ascii="Times New Roman" w:hAnsi="Times New Roman" w:cs="Times New Roman"/>
          <w:sz w:val="20"/>
          <w:szCs w:val="20"/>
        </w:rPr>
      </w:pPr>
    </w:p>
    <w:sectPr w:rsidR="00E47A24" w:rsidRPr="0082323F" w:rsidSect="00C01104">
      <w:pgSz w:w="16838" w:h="11906" w:orient="landscape"/>
      <w:pgMar w:top="426"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884" w:rsidRDefault="00DC1884" w:rsidP="00E47A24">
      <w:pPr>
        <w:spacing w:after="0" w:line="240" w:lineRule="auto"/>
      </w:pPr>
      <w:r>
        <w:separator/>
      </w:r>
    </w:p>
  </w:endnote>
  <w:endnote w:type="continuationSeparator" w:id="0">
    <w:p w:rsidR="00DC1884" w:rsidRDefault="00DC1884"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884" w:rsidRDefault="00DC1884" w:rsidP="00E47A24">
      <w:pPr>
        <w:spacing w:after="0" w:line="240" w:lineRule="auto"/>
      </w:pPr>
      <w:r>
        <w:separator/>
      </w:r>
    </w:p>
  </w:footnote>
  <w:footnote w:type="continuationSeparator" w:id="0">
    <w:p w:rsidR="00DC1884" w:rsidRDefault="00DC1884"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70E4A15"/>
    <w:multiLevelType w:val="multilevel"/>
    <w:tmpl w:val="A232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2B1738"/>
    <w:multiLevelType w:val="hybridMultilevel"/>
    <w:tmpl w:val="CEE6CA26"/>
    <w:lvl w:ilvl="0" w:tplc="1B7CB2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C2C450A"/>
    <w:multiLevelType w:val="multilevel"/>
    <w:tmpl w:val="8A62328E"/>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5">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55773E"/>
    <w:multiLevelType w:val="multilevel"/>
    <w:tmpl w:val="9C84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nsid w:val="5C7F2DBB"/>
    <w:multiLevelType w:val="hybridMultilevel"/>
    <w:tmpl w:val="3C88B3E8"/>
    <w:lvl w:ilvl="0" w:tplc="419A3B62">
      <w:start w:val="9"/>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CF5E4B"/>
    <w:multiLevelType w:val="multilevel"/>
    <w:tmpl w:val="54A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4">
    <w:nsid w:val="6CA25E46"/>
    <w:multiLevelType w:val="multilevel"/>
    <w:tmpl w:val="F3386014"/>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5">
    <w:nsid w:val="6CC06130"/>
    <w:multiLevelType w:val="multilevel"/>
    <w:tmpl w:val="66960062"/>
    <w:lvl w:ilvl="0">
      <w:start w:val="1"/>
      <w:numFmt w:val="none"/>
      <w:suff w:val="nothing"/>
      <w:lvlText w:val=""/>
      <w:lvlJc w:val="left"/>
      <w:pPr>
        <w:ind w:left="432" w:hanging="432"/>
      </w:pPr>
      <w:rPr>
        <w:rFonts w:cs="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6">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7D4D3C"/>
    <w:multiLevelType w:val="hybridMultilevel"/>
    <w:tmpl w:val="94F648C8"/>
    <w:lvl w:ilvl="0" w:tplc="6DEED048">
      <w:numFmt w:val="bullet"/>
      <w:lvlText w:val="-"/>
      <w:lvlJc w:val="left"/>
      <w:pPr>
        <w:ind w:left="0" w:hanging="100"/>
      </w:pPr>
      <w:rPr>
        <w:rFonts w:ascii="Times New Roman" w:eastAsia="Times New Roman" w:hAnsi="Times New Roman" w:cs="Times New Roman" w:hint="default"/>
        <w:spacing w:val="-1"/>
        <w:w w:val="100"/>
        <w:sz w:val="17"/>
        <w:szCs w:val="17"/>
        <w:lang w:val="kk-KZ" w:eastAsia="kk-KZ" w:bidi="kk-KZ"/>
      </w:rPr>
    </w:lvl>
    <w:lvl w:ilvl="1" w:tplc="F894E2E4">
      <w:numFmt w:val="bullet"/>
      <w:lvlText w:val="•"/>
      <w:lvlJc w:val="left"/>
      <w:pPr>
        <w:ind w:left="573" w:hanging="100"/>
      </w:pPr>
      <w:rPr>
        <w:rFonts w:hint="default"/>
        <w:lang w:val="kk-KZ" w:eastAsia="kk-KZ" w:bidi="kk-KZ"/>
      </w:rPr>
    </w:lvl>
    <w:lvl w:ilvl="2" w:tplc="074E7B64">
      <w:numFmt w:val="bullet"/>
      <w:lvlText w:val="•"/>
      <w:lvlJc w:val="left"/>
      <w:pPr>
        <w:ind w:left="1146" w:hanging="100"/>
      </w:pPr>
      <w:rPr>
        <w:rFonts w:hint="default"/>
        <w:lang w:val="kk-KZ" w:eastAsia="kk-KZ" w:bidi="kk-KZ"/>
      </w:rPr>
    </w:lvl>
    <w:lvl w:ilvl="3" w:tplc="3DE605D0">
      <w:numFmt w:val="bullet"/>
      <w:lvlText w:val="•"/>
      <w:lvlJc w:val="left"/>
      <w:pPr>
        <w:ind w:left="1719" w:hanging="100"/>
      </w:pPr>
      <w:rPr>
        <w:rFonts w:hint="default"/>
        <w:lang w:val="kk-KZ" w:eastAsia="kk-KZ" w:bidi="kk-KZ"/>
      </w:rPr>
    </w:lvl>
    <w:lvl w:ilvl="4" w:tplc="496889EA">
      <w:numFmt w:val="bullet"/>
      <w:lvlText w:val="•"/>
      <w:lvlJc w:val="left"/>
      <w:pPr>
        <w:ind w:left="2292" w:hanging="100"/>
      </w:pPr>
      <w:rPr>
        <w:rFonts w:hint="default"/>
        <w:lang w:val="kk-KZ" w:eastAsia="kk-KZ" w:bidi="kk-KZ"/>
      </w:rPr>
    </w:lvl>
    <w:lvl w:ilvl="5" w:tplc="72548DDE">
      <w:numFmt w:val="bullet"/>
      <w:lvlText w:val="•"/>
      <w:lvlJc w:val="left"/>
      <w:pPr>
        <w:ind w:left="2865" w:hanging="100"/>
      </w:pPr>
      <w:rPr>
        <w:rFonts w:hint="default"/>
        <w:lang w:val="kk-KZ" w:eastAsia="kk-KZ" w:bidi="kk-KZ"/>
      </w:rPr>
    </w:lvl>
    <w:lvl w:ilvl="6" w:tplc="25161B30">
      <w:numFmt w:val="bullet"/>
      <w:lvlText w:val="•"/>
      <w:lvlJc w:val="left"/>
      <w:pPr>
        <w:ind w:left="3438" w:hanging="100"/>
      </w:pPr>
      <w:rPr>
        <w:rFonts w:hint="default"/>
        <w:lang w:val="kk-KZ" w:eastAsia="kk-KZ" w:bidi="kk-KZ"/>
      </w:rPr>
    </w:lvl>
    <w:lvl w:ilvl="7" w:tplc="45A407F4">
      <w:numFmt w:val="bullet"/>
      <w:lvlText w:val="•"/>
      <w:lvlJc w:val="left"/>
      <w:pPr>
        <w:ind w:left="4011" w:hanging="100"/>
      </w:pPr>
      <w:rPr>
        <w:rFonts w:hint="default"/>
        <w:lang w:val="kk-KZ" w:eastAsia="kk-KZ" w:bidi="kk-KZ"/>
      </w:rPr>
    </w:lvl>
    <w:lvl w:ilvl="8" w:tplc="77C05C70">
      <w:numFmt w:val="bullet"/>
      <w:lvlText w:val="•"/>
      <w:lvlJc w:val="left"/>
      <w:pPr>
        <w:ind w:left="4584" w:hanging="100"/>
      </w:pPr>
      <w:rPr>
        <w:rFonts w:hint="default"/>
        <w:lang w:val="kk-KZ" w:eastAsia="kk-KZ" w:bidi="kk-KZ"/>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1"/>
  </w:num>
  <w:num w:numId="6">
    <w:abstractNumId w:val="1"/>
  </w:num>
  <w:num w:numId="7">
    <w:abstractNumId w:val="2"/>
  </w:num>
  <w:num w:numId="8">
    <w:abstractNumId w:val="3"/>
  </w:num>
  <w:num w:numId="9">
    <w:abstractNumId w:val="4"/>
  </w:num>
  <w:num w:numId="10">
    <w:abstractNumId w:val="5"/>
  </w:num>
  <w:num w:numId="11">
    <w:abstractNumId w:val="6"/>
  </w:num>
  <w:num w:numId="12">
    <w:abstractNumId w:val="30"/>
  </w:num>
  <w:num w:numId="13">
    <w:abstractNumId w:val="25"/>
  </w:num>
  <w:num w:numId="14">
    <w:abstractNumId w:val="16"/>
  </w:num>
  <w:num w:numId="15">
    <w:abstractNumId w:val="36"/>
  </w:num>
  <w:num w:numId="16">
    <w:abstractNumId w:val="18"/>
  </w:num>
  <w:num w:numId="17">
    <w:abstractNumId w:val="15"/>
  </w:num>
  <w:num w:numId="18">
    <w:abstractNumId w:val="0"/>
  </w:num>
  <w:num w:numId="19">
    <w:abstractNumId w:val="29"/>
  </w:num>
  <w:num w:numId="20">
    <w:abstractNumId w:val="22"/>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4"/>
  </w:num>
  <w:num w:numId="28">
    <w:abstractNumId w:val="28"/>
  </w:num>
  <w:num w:numId="29">
    <w:abstractNumId w:val="26"/>
  </w:num>
  <w:num w:numId="30">
    <w:abstractNumId w:val="34"/>
  </w:num>
  <w:num w:numId="31">
    <w:abstractNumId w:val="20"/>
  </w:num>
  <w:num w:numId="32">
    <w:abstractNumId w:val="35"/>
  </w:num>
  <w:num w:numId="33">
    <w:abstractNumId w:val="32"/>
  </w:num>
  <w:num w:numId="34">
    <w:abstractNumId w:val="13"/>
  </w:num>
  <w:num w:numId="35">
    <w:abstractNumId w:val="27"/>
  </w:num>
  <w:num w:numId="36">
    <w:abstractNumId w:val="37"/>
  </w:num>
  <w:num w:numId="37">
    <w:abstractNumId w:val="19"/>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07974"/>
    <w:rsid w:val="00011634"/>
    <w:rsid w:val="00011B2C"/>
    <w:rsid w:val="000253FB"/>
    <w:rsid w:val="000311D4"/>
    <w:rsid w:val="000347D2"/>
    <w:rsid w:val="00047A5C"/>
    <w:rsid w:val="000604A0"/>
    <w:rsid w:val="0006121D"/>
    <w:rsid w:val="00062CC9"/>
    <w:rsid w:val="0006378E"/>
    <w:rsid w:val="00065D42"/>
    <w:rsid w:val="00086023"/>
    <w:rsid w:val="000937F3"/>
    <w:rsid w:val="000A54FB"/>
    <w:rsid w:val="000C3F65"/>
    <w:rsid w:val="000D4908"/>
    <w:rsid w:val="000E411C"/>
    <w:rsid w:val="000E454C"/>
    <w:rsid w:val="000F4F67"/>
    <w:rsid w:val="000F5CCF"/>
    <w:rsid w:val="00102895"/>
    <w:rsid w:val="001213E2"/>
    <w:rsid w:val="00131026"/>
    <w:rsid w:val="00133531"/>
    <w:rsid w:val="0013645A"/>
    <w:rsid w:val="00137703"/>
    <w:rsid w:val="001419E2"/>
    <w:rsid w:val="00145981"/>
    <w:rsid w:val="00153993"/>
    <w:rsid w:val="001619B3"/>
    <w:rsid w:val="00163976"/>
    <w:rsid w:val="0017018E"/>
    <w:rsid w:val="001809A2"/>
    <w:rsid w:val="00192913"/>
    <w:rsid w:val="0019787B"/>
    <w:rsid w:val="001C3939"/>
    <w:rsid w:val="001D2CDE"/>
    <w:rsid w:val="001F490B"/>
    <w:rsid w:val="00205D28"/>
    <w:rsid w:val="0021349B"/>
    <w:rsid w:val="002322D3"/>
    <w:rsid w:val="002576B8"/>
    <w:rsid w:val="00263C3C"/>
    <w:rsid w:val="002800A3"/>
    <w:rsid w:val="002A3A24"/>
    <w:rsid w:val="002B33EF"/>
    <w:rsid w:val="002B620E"/>
    <w:rsid w:val="002C31F6"/>
    <w:rsid w:val="002C4AFB"/>
    <w:rsid w:val="002D0DC7"/>
    <w:rsid w:val="002F73D1"/>
    <w:rsid w:val="00307DFF"/>
    <w:rsid w:val="0032719C"/>
    <w:rsid w:val="00341A09"/>
    <w:rsid w:val="00351939"/>
    <w:rsid w:val="0036326E"/>
    <w:rsid w:val="003637C2"/>
    <w:rsid w:val="003741C4"/>
    <w:rsid w:val="00374531"/>
    <w:rsid w:val="00386365"/>
    <w:rsid w:val="0038755D"/>
    <w:rsid w:val="003A2B91"/>
    <w:rsid w:val="003A30D3"/>
    <w:rsid w:val="003D24C3"/>
    <w:rsid w:val="003D2B6F"/>
    <w:rsid w:val="003E3E7C"/>
    <w:rsid w:val="003F6336"/>
    <w:rsid w:val="003F6835"/>
    <w:rsid w:val="003F7432"/>
    <w:rsid w:val="00404616"/>
    <w:rsid w:val="0040755F"/>
    <w:rsid w:val="00407DCB"/>
    <w:rsid w:val="00410773"/>
    <w:rsid w:val="004267C1"/>
    <w:rsid w:val="004346F1"/>
    <w:rsid w:val="00440BCE"/>
    <w:rsid w:val="00442555"/>
    <w:rsid w:val="0044572B"/>
    <w:rsid w:val="00446222"/>
    <w:rsid w:val="00457570"/>
    <w:rsid w:val="004A0673"/>
    <w:rsid w:val="004A4680"/>
    <w:rsid w:val="004A7ED2"/>
    <w:rsid w:val="004B1669"/>
    <w:rsid w:val="004B184B"/>
    <w:rsid w:val="004B5F50"/>
    <w:rsid w:val="004C6680"/>
    <w:rsid w:val="004D729A"/>
    <w:rsid w:val="004F62E7"/>
    <w:rsid w:val="00502D4C"/>
    <w:rsid w:val="00503BD5"/>
    <w:rsid w:val="00504112"/>
    <w:rsid w:val="0050752A"/>
    <w:rsid w:val="0052356E"/>
    <w:rsid w:val="00525FA3"/>
    <w:rsid w:val="0053118F"/>
    <w:rsid w:val="00532095"/>
    <w:rsid w:val="005375DC"/>
    <w:rsid w:val="00540E16"/>
    <w:rsid w:val="005508EB"/>
    <w:rsid w:val="005511CC"/>
    <w:rsid w:val="0056015E"/>
    <w:rsid w:val="00580DB2"/>
    <w:rsid w:val="005876DB"/>
    <w:rsid w:val="00597624"/>
    <w:rsid w:val="005A1D1C"/>
    <w:rsid w:val="005A1FED"/>
    <w:rsid w:val="005B6FD1"/>
    <w:rsid w:val="005C051D"/>
    <w:rsid w:val="005C5786"/>
    <w:rsid w:val="005D0B28"/>
    <w:rsid w:val="005D377B"/>
    <w:rsid w:val="005D5B70"/>
    <w:rsid w:val="005E10D2"/>
    <w:rsid w:val="00602591"/>
    <w:rsid w:val="00606574"/>
    <w:rsid w:val="006211E7"/>
    <w:rsid w:val="006307C5"/>
    <w:rsid w:val="006444A0"/>
    <w:rsid w:val="006467B6"/>
    <w:rsid w:val="00662606"/>
    <w:rsid w:val="00663142"/>
    <w:rsid w:val="00665056"/>
    <w:rsid w:val="00665E20"/>
    <w:rsid w:val="00685FEC"/>
    <w:rsid w:val="00687A1C"/>
    <w:rsid w:val="006905C4"/>
    <w:rsid w:val="00694CDC"/>
    <w:rsid w:val="00696388"/>
    <w:rsid w:val="00696BF5"/>
    <w:rsid w:val="006A03FF"/>
    <w:rsid w:val="006A47B5"/>
    <w:rsid w:val="006B0A91"/>
    <w:rsid w:val="006C63E3"/>
    <w:rsid w:val="006C69AE"/>
    <w:rsid w:val="006C6EE9"/>
    <w:rsid w:val="006D161B"/>
    <w:rsid w:val="006F2719"/>
    <w:rsid w:val="006F4EBF"/>
    <w:rsid w:val="0070273B"/>
    <w:rsid w:val="007062C2"/>
    <w:rsid w:val="00712F14"/>
    <w:rsid w:val="00756A58"/>
    <w:rsid w:val="00760439"/>
    <w:rsid w:val="00773826"/>
    <w:rsid w:val="0078262B"/>
    <w:rsid w:val="007865B2"/>
    <w:rsid w:val="00790D51"/>
    <w:rsid w:val="007A66AD"/>
    <w:rsid w:val="007A6C0A"/>
    <w:rsid w:val="007B091C"/>
    <w:rsid w:val="007B6F6D"/>
    <w:rsid w:val="007C1D2F"/>
    <w:rsid w:val="007C34E0"/>
    <w:rsid w:val="007D5127"/>
    <w:rsid w:val="007D5EA5"/>
    <w:rsid w:val="007E1B77"/>
    <w:rsid w:val="007E662C"/>
    <w:rsid w:val="007E7492"/>
    <w:rsid w:val="007F0B43"/>
    <w:rsid w:val="007F1AA3"/>
    <w:rsid w:val="0080123B"/>
    <w:rsid w:val="00806CC2"/>
    <w:rsid w:val="0081077A"/>
    <w:rsid w:val="00817B0C"/>
    <w:rsid w:val="0082323F"/>
    <w:rsid w:val="008249EA"/>
    <w:rsid w:val="0082553A"/>
    <w:rsid w:val="00832550"/>
    <w:rsid w:val="008353E2"/>
    <w:rsid w:val="00835738"/>
    <w:rsid w:val="00836010"/>
    <w:rsid w:val="008434AA"/>
    <w:rsid w:val="008508F1"/>
    <w:rsid w:val="00851428"/>
    <w:rsid w:val="008521B4"/>
    <w:rsid w:val="00854007"/>
    <w:rsid w:val="008549D0"/>
    <w:rsid w:val="00856521"/>
    <w:rsid w:val="00872C62"/>
    <w:rsid w:val="00876BEE"/>
    <w:rsid w:val="008779B8"/>
    <w:rsid w:val="00881FE0"/>
    <w:rsid w:val="008843D2"/>
    <w:rsid w:val="008A42AB"/>
    <w:rsid w:val="008B05DF"/>
    <w:rsid w:val="008B1DF1"/>
    <w:rsid w:val="008B21E7"/>
    <w:rsid w:val="008D2D98"/>
    <w:rsid w:val="008D4A9D"/>
    <w:rsid w:val="008F4FB7"/>
    <w:rsid w:val="00910B2B"/>
    <w:rsid w:val="00921BE6"/>
    <w:rsid w:val="009306AA"/>
    <w:rsid w:val="00936A61"/>
    <w:rsid w:val="009439A7"/>
    <w:rsid w:val="00950A0C"/>
    <w:rsid w:val="00956AB7"/>
    <w:rsid w:val="00963B4E"/>
    <w:rsid w:val="00972655"/>
    <w:rsid w:val="00976FD3"/>
    <w:rsid w:val="0098604A"/>
    <w:rsid w:val="00990970"/>
    <w:rsid w:val="009B5886"/>
    <w:rsid w:val="009C3D04"/>
    <w:rsid w:val="009C59F3"/>
    <w:rsid w:val="009D0F77"/>
    <w:rsid w:val="009D26AA"/>
    <w:rsid w:val="009D42C3"/>
    <w:rsid w:val="009D4FCF"/>
    <w:rsid w:val="009E3F80"/>
    <w:rsid w:val="009F1A51"/>
    <w:rsid w:val="00A03582"/>
    <w:rsid w:val="00A21BBD"/>
    <w:rsid w:val="00A31EFA"/>
    <w:rsid w:val="00A347C1"/>
    <w:rsid w:val="00A402C5"/>
    <w:rsid w:val="00A445D9"/>
    <w:rsid w:val="00A44AC2"/>
    <w:rsid w:val="00A513F3"/>
    <w:rsid w:val="00A5367F"/>
    <w:rsid w:val="00A61758"/>
    <w:rsid w:val="00A73299"/>
    <w:rsid w:val="00A76243"/>
    <w:rsid w:val="00A94985"/>
    <w:rsid w:val="00AA5244"/>
    <w:rsid w:val="00AC5234"/>
    <w:rsid w:val="00AD1689"/>
    <w:rsid w:val="00AE18AE"/>
    <w:rsid w:val="00AE3B1E"/>
    <w:rsid w:val="00AE48D4"/>
    <w:rsid w:val="00B04C46"/>
    <w:rsid w:val="00B26F32"/>
    <w:rsid w:val="00B27C26"/>
    <w:rsid w:val="00B3089A"/>
    <w:rsid w:val="00B43144"/>
    <w:rsid w:val="00B70B7B"/>
    <w:rsid w:val="00B7265F"/>
    <w:rsid w:val="00B81643"/>
    <w:rsid w:val="00B83DBB"/>
    <w:rsid w:val="00B93FAE"/>
    <w:rsid w:val="00BA0E6F"/>
    <w:rsid w:val="00BA3475"/>
    <w:rsid w:val="00BB6F5C"/>
    <w:rsid w:val="00BC22FE"/>
    <w:rsid w:val="00BC6A6B"/>
    <w:rsid w:val="00BD185F"/>
    <w:rsid w:val="00BD71DB"/>
    <w:rsid w:val="00BE112E"/>
    <w:rsid w:val="00BE2F8E"/>
    <w:rsid w:val="00BE3D5D"/>
    <w:rsid w:val="00BE58F6"/>
    <w:rsid w:val="00BF1E6C"/>
    <w:rsid w:val="00C01104"/>
    <w:rsid w:val="00C01553"/>
    <w:rsid w:val="00C156D3"/>
    <w:rsid w:val="00C204FC"/>
    <w:rsid w:val="00C20A3D"/>
    <w:rsid w:val="00C32177"/>
    <w:rsid w:val="00C3298B"/>
    <w:rsid w:val="00C34F6C"/>
    <w:rsid w:val="00C413EA"/>
    <w:rsid w:val="00C51352"/>
    <w:rsid w:val="00C6038B"/>
    <w:rsid w:val="00C62F27"/>
    <w:rsid w:val="00C63477"/>
    <w:rsid w:val="00C70557"/>
    <w:rsid w:val="00C74189"/>
    <w:rsid w:val="00C75573"/>
    <w:rsid w:val="00C809F0"/>
    <w:rsid w:val="00C85DE4"/>
    <w:rsid w:val="00CB0044"/>
    <w:rsid w:val="00CB1764"/>
    <w:rsid w:val="00CB6F22"/>
    <w:rsid w:val="00CC3868"/>
    <w:rsid w:val="00CC4582"/>
    <w:rsid w:val="00CE277E"/>
    <w:rsid w:val="00CF1455"/>
    <w:rsid w:val="00CF403B"/>
    <w:rsid w:val="00CF4A35"/>
    <w:rsid w:val="00D0110F"/>
    <w:rsid w:val="00D132DA"/>
    <w:rsid w:val="00D14264"/>
    <w:rsid w:val="00D17824"/>
    <w:rsid w:val="00D25CE5"/>
    <w:rsid w:val="00D367CD"/>
    <w:rsid w:val="00D52F60"/>
    <w:rsid w:val="00D55F74"/>
    <w:rsid w:val="00D6081C"/>
    <w:rsid w:val="00D8279E"/>
    <w:rsid w:val="00D83FE2"/>
    <w:rsid w:val="00DA3466"/>
    <w:rsid w:val="00DB79FA"/>
    <w:rsid w:val="00DC1884"/>
    <w:rsid w:val="00DE1BAF"/>
    <w:rsid w:val="00DE3A42"/>
    <w:rsid w:val="00E10AB6"/>
    <w:rsid w:val="00E30FA5"/>
    <w:rsid w:val="00E34DE7"/>
    <w:rsid w:val="00E40629"/>
    <w:rsid w:val="00E4267A"/>
    <w:rsid w:val="00E43969"/>
    <w:rsid w:val="00E47380"/>
    <w:rsid w:val="00E47A24"/>
    <w:rsid w:val="00E516FF"/>
    <w:rsid w:val="00E5252A"/>
    <w:rsid w:val="00E5270D"/>
    <w:rsid w:val="00E553D6"/>
    <w:rsid w:val="00E71121"/>
    <w:rsid w:val="00E91FE3"/>
    <w:rsid w:val="00EB0997"/>
    <w:rsid w:val="00EC38EC"/>
    <w:rsid w:val="00EE1FF6"/>
    <w:rsid w:val="00EF62F6"/>
    <w:rsid w:val="00F26627"/>
    <w:rsid w:val="00F27876"/>
    <w:rsid w:val="00F305C9"/>
    <w:rsid w:val="00F3166E"/>
    <w:rsid w:val="00F32808"/>
    <w:rsid w:val="00F8623D"/>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81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List Paragraph"/>
    <w:basedOn w:val="a"/>
    <w:uiPriority w:val="34"/>
    <w:qFormat/>
    <w:rsid w:val="008843D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rsid w:val="00823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 w:type="character" w:styleId="ae">
    <w:name w:val="Hyperlink"/>
    <w:uiPriority w:val="99"/>
    <w:semiHidden/>
    <w:unhideWhenUsed/>
    <w:rsid w:val="008353E2"/>
    <w:rPr>
      <w:strike w:val="0"/>
      <w:dstrike w:val="0"/>
      <w:color w:val="0088CC"/>
      <w:u w:val="none"/>
      <w:effect w:val="none"/>
    </w:rPr>
  </w:style>
  <w:style w:type="paragraph" w:customStyle="1" w:styleId="Standard">
    <w:name w:val="Standard"/>
    <w:rsid w:val="008353E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a"/>
    <w:uiPriority w:val="1"/>
    <w:qFormat/>
    <w:rsid w:val="008353E2"/>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817B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List Paragraph"/>
    <w:basedOn w:val="a"/>
    <w:uiPriority w:val="34"/>
    <w:qFormat/>
    <w:rsid w:val="008843D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style-span">
    <w:name w:val="apple-style-span"/>
    <w:rsid w:val="0082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36319811">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4F175-621E-4D3F-8C16-7F41A386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9</Pages>
  <Words>3174</Words>
  <Characters>18094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User</cp:lastModifiedBy>
  <cp:revision>96</cp:revision>
  <cp:lastPrinted>2021-08-31T05:31:00Z</cp:lastPrinted>
  <dcterms:created xsi:type="dcterms:W3CDTF">2020-06-02T12:33:00Z</dcterms:created>
  <dcterms:modified xsi:type="dcterms:W3CDTF">2021-09-02T09:51:00Z</dcterms:modified>
</cp:coreProperties>
</file>