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AC09B0" w:rsidRDefault="00BB4EC5" w:rsidP="00005EA8">
      <w:pPr>
        <w:jc w:val="right"/>
        <w:rPr>
          <w:sz w:val="20"/>
          <w:szCs w:val="20"/>
        </w:rPr>
      </w:pPr>
    </w:p>
    <w:p w:rsidR="00005EA8" w:rsidRPr="00AC09B0" w:rsidRDefault="00005EA8" w:rsidP="00005EA8">
      <w:pPr>
        <w:jc w:val="right"/>
        <w:rPr>
          <w:sz w:val="20"/>
          <w:szCs w:val="20"/>
        </w:rPr>
      </w:pPr>
      <w:r w:rsidRPr="00AC09B0">
        <w:rPr>
          <w:sz w:val="20"/>
          <w:szCs w:val="20"/>
        </w:rPr>
        <w:t xml:space="preserve">Приложение 2 </w:t>
      </w:r>
    </w:p>
    <w:p w:rsidR="00005EA8" w:rsidRPr="00AC09B0" w:rsidRDefault="00005EA8" w:rsidP="00005EA8">
      <w:pPr>
        <w:jc w:val="right"/>
        <w:rPr>
          <w:sz w:val="20"/>
          <w:szCs w:val="20"/>
        </w:rPr>
      </w:pPr>
      <w:r w:rsidRPr="00AC09B0">
        <w:rPr>
          <w:sz w:val="20"/>
          <w:szCs w:val="20"/>
        </w:rPr>
        <w:t>к тендерной документации</w:t>
      </w:r>
    </w:p>
    <w:p w:rsidR="00005EA8" w:rsidRPr="00AC09B0" w:rsidRDefault="00005EA8" w:rsidP="00005EA8">
      <w:pPr>
        <w:jc w:val="right"/>
        <w:rPr>
          <w:sz w:val="20"/>
          <w:szCs w:val="20"/>
        </w:rPr>
      </w:pPr>
    </w:p>
    <w:p w:rsidR="00005EA8" w:rsidRPr="00AC09B0" w:rsidRDefault="00005EA8" w:rsidP="00032882">
      <w:pPr>
        <w:jc w:val="center"/>
        <w:rPr>
          <w:b/>
          <w:sz w:val="20"/>
          <w:szCs w:val="20"/>
        </w:rPr>
      </w:pPr>
      <w:r w:rsidRPr="00AC09B0">
        <w:rPr>
          <w:b/>
          <w:sz w:val="20"/>
          <w:szCs w:val="20"/>
        </w:rPr>
        <w:t>Техническая спецификация</w:t>
      </w:r>
      <w:r w:rsidR="009F3395" w:rsidRPr="00AC09B0">
        <w:rPr>
          <w:b/>
          <w:bCs/>
          <w:sz w:val="20"/>
          <w:szCs w:val="20"/>
        </w:rPr>
        <w:t xml:space="preserve"> медицинских изделий</w:t>
      </w:r>
    </w:p>
    <w:p w:rsidR="00730B30" w:rsidRPr="00AC09B0" w:rsidRDefault="00730B30" w:rsidP="00005EA8">
      <w:pPr>
        <w:rPr>
          <w:sz w:val="20"/>
          <w:szCs w:val="20"/>
        </w:rPr>
      </w:pPr>
    </w:p>
    <w:tbl>
      <w:tblPr>
        <w:tblW w:w="1531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3685"/>
        <w:gridCol w:w="10915"/>
      </w:tblGrid>
      <w:tr w:rsidR="00F11229" w:rsidRPr="00AC09B0" w:rsidTr="00BB473B">
        <w:trPr>
          <w:trHeight w:val="1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29" w:rsidRPr="00AC09B0" w:rsidRDefault="00F112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Номер лота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29" w:rsidRPr="00AC09B0" w:rsidRDefault="00F112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Наименование  медицинских  изделий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29" w:rsidRPr="00AC09B0" w:rsidRDefault="00F112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09B0">
              <w:rPr>
                <w:b/>
                <w:bCs/>
                <w:color w:val="000000"/>
                <w:sz w:val="20"/>
                <w:szCs w:val="20"/>
              </w:rPr>
              <w:t>Техническая спецификация медицинских изделий</w:t>
            </w:r>
          </w:p>
        </w:tc>
      </w:tr>
      <w:tr w:rsidR="00F352A7" w:rsidRPr="00AC09B0" w:rsidTr="00BB473B">
        <w:trPr>
          <w:trHeight w:val="1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ЛОТ</w:t>
            </w:r>
            <w:proofErr w:type="gramStart"/>
            <w:r w:rsidRPr="00AC09B0">
              <w:rPr>
                <w:color w:val="FF0000"/>
                <w:sz w:val="20"/>
                <w:szCs w:val="20"/>
              </w:rPr>
              <w:t>:Д</w:t>
            </w:r>
            <w:proofErr w:type="gramEnd"/>
            <w:r w:rsidRPr="00AC09B0">
              <w:rPr>
                <w:color w:val="FF0000"/>
                <w:sz w:val="20"/>
                <w:szCs w:val="20"/>
              </w:rPr>
              <w:t>иагностические тест- полосы для определения глюкозы в  крови экспресс - методом:  SensoLite Nova, ACCU-CHEK-Activ,Performa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Диагностические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тест-полосы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определения уровня сахара в крови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  анализатору  глюкозы ACCU-CHEK-Activ, № 50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/уп.</w:t>
            </w:r>
          </w:p>
        </w:tc>
      </w:tr>
      <w:tr w:rsidR="00F352A7" w:rsidRPr="00AC09B0" w:rsidTr="00BB473B">
        <w:trPr>
          <w:trHeight w:val="1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Антиген кардиолипиновый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Для серологической диагностики сифилитической инфекции по сыворотке крови методом реакции преципитации. 10 ампул х 2 мл</w:t>
            </w:r>
            <w:r w:rsidRPr="00AC09B0">
              <w:rPr>
                <w:color w:val="000000"/>
                <w:sz w:val="20"/>
                <w:szCs w:val="20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</w:tr>
      <w:tr w:rsidR="00F352A7" w:rsidRPr="00AC09B0" w:rsidTr="00BB473B">
        <w:trPr>
          <w:trHeight w:val="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Комплемент сухой для РСК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лиофилизат 10 фл Х 5 мл</w:t>
            </w:r>
          </w:p>
        </w:tc>
      </w:tr>
      <w:tr w:rsidR="00F352A7" w:rsidRPr="00AC09B0" w:rsidTr="00BB473B">
        <w:trPr>
          <w:trHeight w:val="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Диагностические тест - полосы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Белок, РН, Глюкоза, Кетоновые тела, кровь в моче)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Количество полос в тубе 50шт.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Диапазон определяемых концентраций глюкозы  в моче: 0,0 (0,0) [0,0]; 0,05 (2,8) [50]; 0,1 (5,6) [100]; 0,25 (14,0) [250]; 0,5 (28,0) [500]; 1,0 (56,0) [1000];  2,0 (112,0) [2000] мг% (ммоль/л) [мг/дл]</w:t>
            </w:r>
            <w:r w:rsidRPr="00AC09B0">
              <w:rPr>
                <w:color w:val="000000"/>
                <w:sz w:val="20"/>
                <w:szCs w:val="20"/>
              </w:rPr>
              <w:br/>
              <w:t>Диапазон определяемых концентраций кетоновых тел  в моче: 0,0; 0,5; 1,5; 4,0;  8,0; 16,0   ммоль/л. Диапазон определяемых концентраций альбумина  в моче: 0,0;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0,1; 0,3; 1,0; 3,0; 10,0.   Реальная Чувствительность системы на глюкозу (глюкозооксидаза-пероксидаза) ~ 0,6 ммоль/л. Диапазон определяемых концентраций рН мочи: </w:t>
            </w:r>
            <w:r w:rsidRPr="00AC09B0">
              <w:rPr>
                <w:color w:val="000000"/>
                <w:sz w:val="20"/>
                <w:szCs w:val="20"/>
              </w:rPr>
              <w:br/>
              <w:t>0,5; 6,0; 7,0; 8,0; 9,0   единиц рН. Реальная Чувствительность системы на глюкозу (глюкозооксидаза-пероксидаза) ~ 0,6 ммоль/л.</w:t>
            </w:r>
            <w:r w:rsidRPr="00AC09B0">
              <w:rPr>
                <w:color w:val="000000"/>
                <w:sz w:val="20"/>
                <w:szCs w:val="20"/>
              </w:rPr>
              <w:br/>
              <w:t>Реальная скорость определения  глюкозы в моче ~ 40 секунд. (Тест  "стартует мгновенно)".</w:t>
            </w:r>
            <w:r w:rsidRPr="00AC09B0">
              <w:rPr>
                <w:color w:val="000000"/>
                <w:sz w:val="20"/>
                <w:szCs w:val="20"/>
              </w:rPr>
              <w:br/>
              <w:t>Чувствительность системы на белок - 0,1 г/л. Чувствительность системы на кетоновые тела - 0,5 ммоль/л. Чувствительность  системы для определения рН мочи ~ 5,0 единиц рН. Скорость определения аналитов ~ 60 секунд. Точность определения - мировой стандарт! Максимальная дискретность цветовых шкал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озможность комплектация набора этикеткой со значениями глюкозы на цветовой шкале  до 112  ммоль/л. Срок хранения 2 г.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Диагностич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ест полосы для качественного опр. кетоновых тел в моче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№100 Диапазон определяемых концентраций кетоновых тел  в моче: </w:t>
            </w:r>
            <w:r w:rsidRPr="00AC09B0">
              <w:rPr>
                <w:color w:val="000000"/>
                <w:sz w:val="20"/>
                <w:szCs w:val="20"/>
              </w:rPr>
              <w:br/>
              <w:t>0,0; 0,5; 1,5; 4,0;  8,0; 16,0   ммоль/л                          Чувствительность системы - 0,5 ммоль/л.</w:t>
            </w:r>
            <w:r w:rsidRPr="00AC09B0">
              <w:rPr>
                <w:color w:val="000000"/>
                <w:sz w:val="20"/>
                <w:szCs w:val="20"/>
              </w:rPr>
              <w:br/>
              <w:t>Скорость определения  ~ 60 секунд. Срок хранения 2 года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ЛОТ: ВНЕШНИЙ КОНТРОЛЬ КАЧЕСТВА: (ВОК)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Контрольный материал для внешней оценки качества: Программа гематология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Haematology programme / Контрольный материал для внешней оценки качества: Программа гематология Периодичность отправки результатов: 1 раз в 2 месяца (март, май, июль, сентябрь, октябрь)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Контрольный материал для внешней оценки качества: Программа общей клинической биохимии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Clinical Chemistry – Conventional Analysis/ Контрольный материал для внешней оценки качества: Программа общей клинической биохимии Периодичность отправки результатов: 1 раз в 2 месяца (март, май, июль, сентябрь, октябрь)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Контрольный материал для внешней оценки качества: Программа Гепатиты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Virus Immunology – Hepatitis B / Контрольный материал для внешней оценки качества: Вирусная иммунология - Гепатиты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Периодичность отправки результатов: на выбор 1 месяц в год: июнь, сентябрь, ноябрь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Контрольный материал для внешней оценки качества: Программа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Коагулологии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Coagulation programme (Hemostaseology) / Контрольный материал для внешней оценки качества: Программа Коагулологии (Гемостаз) Периодичность отправки результатов: 1 раз в 2 месяца (март, май, июль, сентябрь, октябрь)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 xml:space="preserve">  Наборы  для  коагуологии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Тромбопластин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из головного мозга кролика,   готовая к употреблению лиофильно высушенная смесь с СaCl2,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технология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аттестованная по МИЧ (1.1-1.2). Для определения МНО, протромбина по Квику и протромбинового индекса в плазме, в упаковке 5-10 фл. (1фл. – 5-8мл., 25-100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опр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),  в комплекте с контрольной плазмой 1 фл, аттестованной по 4 параметрам: протромбиновому времени,АЧТВ, тромбиновому времени и фибриногену. упаковка/10фл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АЧТВ-тест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на 280 макроили 560 микро определений,  на основе лиофильно высушенной смеси фосфолипидов сои и эллаговой кислоты, для работы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работы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ручным методом и на всех типах коагулометров.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Чувствителен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 дефициту факторов внутреннего пути свертывания, гепарину и волчаночному антикоагулянту. Состав набора: АЧТВ-реагент (4мл) – 7фл., СaCl2 (10мл) – 3 фл. 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для количественного определения  фибриногена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 160 макро или 320 микро опр.(Фибриноген - тест   в составе 4фл х2 мл, калибратор 1фл, буфер имидазоловый концентрированный 1флх5мл, для работы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работы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ручным методом и на всех типах коагулометров.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ЛОТ: Реагенты на   анализатор коагулолометр С3100 (Mindr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>а</w:t>
            </w:r>
            <w:proofErr w:type="gramEnd"/>
            <w:r w:rsidRPr="00AC09B0">
              <w:rPr>
                <w:b/>
                <w:bCs/>
                <w:color w:val="FF0000"/>
                <w:sz w:val="20"/>
                <w:szCs w:val="20"/>
              </w:rPr>
              <w:t>y)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для определения протромбинового времени/ ПВ (РТ)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проведения протромбинового теста, для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автоматических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коагулометров. Материалы, поставляемые в наборе 10 флаконов с реагентом  х 4 мл. Количество тестов в упаковке = 400.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определения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активированного частичного тромбопластинового времени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определения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активированного частичного тромбопластинового времени (АЧТВ) в человеческой плазме, для автоматических коагулометров. Материалы, поставляемые в наборе 10 флаконов с реагентом х 2 мл. Количество тестов в упаковке = 400. Совместим с анализатором закрытого типа, модели С3100 с защищенной системой считывания штрих-кода для идентификации 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  <w:lang w:val="en-US"/>
              </w:rPr>
            </w:pPr>
            <w:r w:rsidRPr="00AC09B0">
              <w:rPr>
                <w:sz w:val="20"/>
                <w:szCs w:val="20"/>
              </w:rPr>
              <w:t>Раствор</w:t>
            </w:r>
            <w:r w:rsidRPr="00AC09B0">
              <w:rPr>
                <w:sz w:val="20"/>
                <w:szCs w:val="20"/>
                <w:lang w:val="en-US"/>
              </w:rPr>
              <w:t xml:space="preserve"> CaCl - (Calcium Chloride Solution</w:t>
            </w:r>
            <w:r w:rsidRPr="00AC09B0">
              <w:rPr>
                <w:rFonts w:eastAsia="MS Mincho"/>
                <w:sz w:val="20"/>
                <w:szCs w:val="20"/>
              </w:rPr>
              <w:t>【</w:t>
            </w:r>
            <w:r w:rsidRPr="00AC09B0">
              <w:rPr>
                <w:sz w:val="20"/>
                <w:szCs w:val="20"/>
                <w:lang w:val="en-US"/>
              </w:rPr>
              <w:t>R2</w:t>
            </w:r>
            <w:r w:rsidRPr="00AC09B0">
              <w:rPr>
                <w:rFonts w:eastAsia="MS Mincho"/>
                <w:sz w:val="20"/>
                <w:szCs w:val="20"/>
              </w:rPr>
              <w:t>】</w:t>
            </w:r>
            <w:r w:rsidRPr="00AC09B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Раствор CaCl для реагента для определения активированного частичного тромбопластинового времени/ АЧТВ (APTT). Материалы, поставляемые в наборе: 10 х 4 мл.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Рассчитан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на 720 определений.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для определения Фибриноген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определения Фибринегена, для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автоматических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коагулометров. Материалы, поставляемые в наборе: 6 x 4 ml + 1 x 1ml cal + 2 x 75ml IBS buffer. Количество тестов в упаковке = 480. Совместим с анализатором закрытого типа, модели С3100 с защищенной системой считывания штрих-кода для идентификации 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Реагент для определения тромбинового времени/ ТВ (TT)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определения тромбинового времени для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автоматических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 коагулометров. Материалы, поставляемые в наборе: 10 флаконов с реагентом х 2 мл. Количество тестов в упаковке = 250.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для определения Д-Димер D-Dimer Assay kit DD latex 2 х 4 мл; DD Buffer  4 х 6 мл; DD Diluent 2 х 6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определения Д-Димер (D-Dimer) в человеческой плазме, для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автоматических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коагулометров. Материалы, поставляемые в наборе D-Dimer Assay kit DD latex 2 х 4 мл; DD Buffer  4 х 6 мл; DD Diluent 2 х 6 мл. Количество тестов в упаковке = 50.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Контроль для реагента D-Dimer control-1, control-2 (Норма и Паталогия) 2*5*1 мл.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Контрольная плазма для реагента D-Dimer control-1, control-2 (Норма и Паталогия) аттестована по всем параметрам тестов производимых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автоматическом коагулометре. Материалы, поставляемые в наборе: 2*5*1 мл. (5 флаконов с контролем Норма х 1 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5 флаконов с контролем Патология х 1 мл)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Контрольая плазма - Норма (Normal Control) (PT, APTT)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Контрольная плазма  N (норма) -  аттестована по всем параметрам тестов производимых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автоматическом коагулометре. Материалы, поставляемые в наборе: 10 флаконов с реагентом х 1 мл. Совместим с анализатором закрытого типа, модели С3100 с защищенной системой считывания штрих-кода для идентификации реагента.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плазма - Патология (Abnormal Control) (PT, APTT)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Раствор промывочный 1х2500 мл.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Раствор, применяется к анализатору коагуляции для очистки жидкостных каналов и трубок, а также для удаления альбумина и отложений в крови. Состав реагента: Сурфактант ≤0,5%, консервант ≤0,3%. Материалы, поставляемые в наборе: 1х2500 мл. Совместим с анализатором закрытого типа, модели С3100 с защищенной системой считывания штрих-кода для идентификации 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Промывочный раствор 10 x 15 мл.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Раствор, предназначен для погружения и очистки зондов анализатора коагуляции, а также для удаления альбумина и отложений в крови. Состав реагента: Сурфактант, консервант, щелочи. Материалы, поставляемые в наборе: 10 x 15 мл. Совместим с анализатором закрытого типа, модели С3100 с защищенной системой считывания штрих-кода для идентификации реагента.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Авто кюветы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Реакционные кюветы, представляющие собой одноразовые пластиковые пробирки объемом - 1мл, Предназначены для работы на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автоматическом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анализаторе-коагулометре модели С3100, закрытого типа. Фасовка: упаковка 1х1000шт. Упаковка кюветы должна представлять собой кюветный лоток круглой формы. Кюветный лоток содержит специальную карту для интеграции с аппаратом. Данная карта с интегральной схемой, считывается с помощью штрих-кода и не позволяет запустить систему работы прибора в случае ее отсутствия. Также данная карта необходима для идентификации реагента на борту кюветного лотка, отслеживания и его контроля. Наличие документа, подтверждающего регистрацию в Республике Казахстан, в случае если не подлежит регистрации, письмо от уполномоченного органа о том, что не подлежит регистрации в РК.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Контур дыхательный анестезиологический специальный (22М) длина 1,6 м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Контур дыхательный анестезиологический стандартный для взрослых (длиной 1,6м). Используется для соединения пациента с наркозно-дыхательной аппаратурой и аппаратами ИВЛ. Материал трубок: полиэтилен. Содержание в контуре активных ионов серебра значительно снижает способность размножения вредных микроорганизмов на внутренней поверхности контура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при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продленной ИВЛ и уменьшает риск легочных инфекций у пациентов.  Неконфигурируемая трубка мягкая и гибкая,  имеет малый вес.  Комплект должен состоять из: 1. Гофрированные неконфигурируемые трубки вдох/выдох  импрегнированные ионами серебра для обеспечения эффективного антимикробного действия.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Сиреневая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цветоиндикация импрегнации; 2. Y-адаптер с двумя портами и защитной заглушкой сигнального красного цвета с выход. 22М/15F 1шт; 3. Влагосборник - 2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; 4. Дополнительная гофрированная неконфигурируемая трубка (лимб) 0,8м. 5. Набор переходников 22М-22М/15F для соединения с аппаратом 3шт. Все комплектующие в единой стерильной упаковке. Для однократного применения. Стерилизация: оксид этилена.</w:t>
            </w:r>
            <w:r w:rsidRPr="00AC09B0">
              <w:rPr>
                <w:color w:val="000000"/>
                <w:sz w:val="20"/>
                <w:szCs w:val="20"/>
              </w:rPr>
              <w:br/>
              <w:t>Срок годности (стерильности) от даты производства: 5 лет.   Условия хранения: относительная влажность воздуха 80% при температуре от +5 до +40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 :</w:t>
            </w:r>
            <w:proofErr w:type="gramEnd"/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 Автоматизированная система  гемостаза  ACL ELITE PRO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Реддипластин – HemosIL (реагент для определения ПВ, 20 мл.)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определения протромбинового времени (ПВ), МНО и расчетного фибриногена в человеческой цитратной плазме. Используется для оценки внешнего пути гемостаза и мониторинга ОАТ. В состав реагента входит рекомбинантный человеческий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тканевой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фактор, характеризующийся МИЧ ~ 1. Реагент стабилен на борту анализатора 10 дней. Форма выпуска: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(готовый к испотльзованию). Фасовка: 5 фл. по 20 мл реагента. Методы определения: нефелометрия или турбидиметрия. Испо</w:t>
            </w:r>
            <w:bookmarkStart w:id="0" w:name="_GoBack"/>
            <w:bookmarkEnd w:id="0"/>
            <w:r w:rsidRPr="00AC09B0">
              <w:rPr>
                <w:color w:val="000000"/>
                <w:sz w:val="20"/>
                <w:szCs w:val="20"/>
              </w:rPr>
              <w:t>льзуется для работы на "Закрытой" ситеме анализаторов семейства ACL ТОР (300, 500, 700) и ACL Elite PRO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СинтАСил (АЧТВ реагент) - HemosIL SynthASIL(5*10мл+5*10мл)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определения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активированного частично тромбинового времени (АЧТВ) в человеческой цитратной плазме. Метод АЧТВ используется в качестве основного скринингового метода для оценки нарушений внутреннего пути свертывания и для мониторинга гепариновой антикоагулянтной терапии. Метод чувствителен к сниженным концентрациям факторов контактной фазы, факторов внутреннего и общего пути свертывания, антикоагуляционному действию гепарина и наличию ингибиторов, в частности волчаночно-подобных антикоагулянтов.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Рекомендован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 использованию для предоперационной скрининговой диагностики. Форма выпуска: жидкая, готовая к применению. Методы определения: нефелометрия или турбидиметрия. Поставляется в картонных упаковках (уп.: 5 фл. по 10 мл реагента + 5 фл. по 10 мл хлорида кальция). Температура хранения +2 +8 C . Производитель: Instrumentation Laboratory S.P.A, США Фасовка: 5 фл. по 10 мл реагента + 5 фл. по 10 мл хлорида кальция. Методы определения: нефелометрия или турбидиметрия. Используется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для работы на "Закрытой" ситеме анализаторов семейства ACL ТОР (300, 500, 700) и ACL Elite PRO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Фибриноген QFA- HemosIL Fibrinogen, QFA (10х5мл), t +2+8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Fibrinogen, QFA Thrombin HemosIL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определения фибриногена по Клауссу в человеческой цитратной плазме. В состав реагента входит очищенный бычий тромбин в концентрации 100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/мл. Линейность метода составляет 35-1000 мг/дл. Реагент не чувствителен к прямым ингибиторам тромбина.  Форма выпуска: лиофилизат. Методы определения: нефелометрия или турбидиметрия. Поставляется в картонных упаковках (уп.: 10 фл. по 5 мл реагента). Температура хранения +2 +8 C . Производитель: Instrumentation Laboratory S.P.A, США  Фасовка: 10 фл. по 5 мл реагента. Методы определения: нефелометрия или турбидиметрия. Используется для работы на "Закрытой" ситеме анализаторов семейства ACL ТОР (300, 500, 700) и ACL Elite PRO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Д-Димер Высокочувствительный - HemosIL D-Dimer HS. из комплекта анализатор автоматический коагулометрический для in Vitro диагностики ACL ELITE PRO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иммунохимического определения Д-Димера в человеческой цитратной плазме. Используется для диагностики и исключения (совместно с общеклинической оценкой вероятности заболевания) венозные тромбоэмболии (тромбоз глубоких вен и легочной эмболии), для диагностики ДВС, а также для контроля длительности терапии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оральными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АК. Реагент имеет подтверждение FDA для исключения диагнозов ТГВ и ТЭЛА. Пороговом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значении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Д-Димера = 230 нг/мл. Форма выпуска: лиофилизат. Метод определения: нефелометрия или турбидиметрия. Фасовка: 4 фл. по 3 мл реагента  + 4 фл. по 9 мл буфер + 2 фл. по 1 мл калибратор, (105 исследований). Методы определения: нефелометрия или турбидиметрия. Используется для работы на "Закрытой" ситеме анализатора ACL Elite PRO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</w:rPr>
              <w:t>Референсная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C09B0">
              <w:rPr>
                <w:color w:val="000000"/>
                <w:sz w:val="20"/>
                <w:szCs w:val="20"/>
              </w:rPr>
              <w:t>эмульсия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 R-HemosIL Reference Wash R Emulsion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Оптический референс.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использования в качестве фона для оптических измерений (нефелометрия, фотометрия) и в качестве промывающей жидкости для деталей коагулометров. Форма выпуска: жидкая, готовая к применению. Поставляется в картонных упаковках (уп.: 1 фл. по 1000 мл). Температура хранения +15 +25 C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Разбавитель факторов - HemosIL Factor Diluent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1х100 мл), t +15 +25 C DILUENT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Разбавитель плазмы.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разбавления плазмы при проведении исследований. Форма выпуска: жидкая, готовая к применению. Метод определения: нефелометрия или турбидиметрия. Поставляется в картонных упаковках (уп.: 1 фл. по 100 мл). Температура хранения +15 +25 C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Cleaning Solution 500мл 250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Роторы (на 20 кювет) - Rotors (20 cuvetettes))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Измерительные ячейки. Предназначены для проведения исследований системы гемостаза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автоматических коагулометрах. Материал: оптически прозрачный пластик. Поставляется в картонных упаковках (1х20 позиций, 100шт/уп). Температура хранения +4 +45 C 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>:Р</w:t>
            </w:r>
            <w:proofErr w:type="gramEnd"/>
            <w:r w:rsidRPr="00AC09B0">
              <w:rPr>
                <w:b/>
                <w:bCs/>
                <w:color w:val="FF0000"/>
                <w:sz w:val="20"/>
                <w:szCs w:val="20"/>
              </w:rPr>
              <w:t>асходные материалы к анализатору КЩС "АBL 800FLEX"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Мембраны для референтного электрода, коробка (4шт.)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Коробка реф. Мембран D711 (4 ед.) для ABL7XX/8XX – комплект: 4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мембранные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чехла электродов, заполненные раствором электролита.</w:t>
            </w:r>
            <w:r w:rsidRPr="00AC09B0">
              <w:rPr>
                <w:color w:val="000000"/>
                <w:sz w:val="20"/>
                <w:szCs w:val="20"/>
              </w:rPr>
              <w:br/>
              <w:t>Электролит: содержит органические вещества, неорганические соли, консервант и ПАВ. Только для применения in vitro.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Мембраны для K-электрода, коробка (4шт.)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D722 Коробка мембран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электрода - комплект из 4 мембранированных чехла электродов, заполненные раствором электролита. Электролит содержит буфер, неорганические соли, органические вещества, кислоту и консерванты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олько для применения in vitro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Мембраны для Са-электрода,  коробка (4шт.)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D733 Коробка мембран Са электрода - комплект из 4 мембранированных чехла электродов,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 органические вещества, неорганические соли, буфер, консерванты и ПАВ. Только для применения in vitro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Мембраны для Cl-электрода, коробка (4шт.)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D744 Коробка мембран Сl электрода - комплект из 4 мембранированных чехла электродов,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содержит, неорганические соли, органические вещества, гигроскопические вещества и консерванты. Только для применения in vitro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Мембраны для Na-электрода,  коробка (4шт.)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D755 Коробка мембран Nа  электрода - комплект из 4 мембранированных чехла электродов,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 органические вещества, неорганические соли, консерванты и ПАВ. Только для применения in vitro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Мембраны для pCO2-электрода, коробка (4шт.)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D788 Коробка мембран рCО2 электрода – комплект из 4 мембранированных чехла электродов,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 буфер, неорганические соли, гигроскопические вещества, консерванты и ПАВ. Только для применения in vitro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Мембраны для pCO2-электрода, коробка (4шт.)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Коробка мембран рО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электрода – комплект из 4 мембранированных чехла электродов, заполненные раствором электролита. Электролит содержит буфер, неорганические соли, гигроскопические вещества, консерванты и ПАВ. Только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для применения in vitro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Мембраны для глюкозного электрода, коробка (4шт.)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D7066 Коробка мембран Glu  электрода - комплект из 4 мембранированных чехла электродов,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 буфер, неорганические соли, консерванты, ПАВ и вяжущую добавку. Только для применения in vitro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Мембраны для лактатного электрода, коробка (4шт.)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D7077 Коробка мембран Lac  электрода - комплект из 4 мембранированных чехла электродов,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заполненные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раствором электролита. Электролит содержит буфер, неорганические соли, консерванты, ПАВ и вяжущую добавку. Только для применения in vitro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рСО2-электрод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Референтный электрод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Е711 референсный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Глюкозный электрод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Е7066 Glu  электрод – электрохимический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датчик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содержащий небольшое количество электролита и металлический электродЕ7077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Лактатный электрод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Е7077 Lac  электрод – электрохимический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датчик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содержащий небольшое количество электролита и металлический электрод.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электрод Рн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pO2 - электрод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Е799 рО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pCO2 - электрод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Е788 рCО2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Ca - электрод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Е733 Са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Cl - электрод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Е744 С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l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Na - электрод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Е755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N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а 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K - электрод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Е722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электрод – электрохимический датчик, содержащий небольшое количество электролита и металлический электрод.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Раствор гипохлорида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Раствор гипохлорида, 100 мл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Калибровочный раствор tHb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калибровочный раствор tHb в уп. 4 амп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Раствор для контроля качества Auto</w:t>
            </w:r>
            <w:proofErr w:type="gramStart"/>
            <w:r w:rsidRPr="00AC09B0">
              <w:rPr>
                <w:sz w:val="20"/>
                <w:szCs w:val="20"/>
              </w:rPr>
              <w:t>С</w:t>
            </w:r>
            <w:proofErr w:type="gramEnd"/>
            <w:r w:rsidRPr="00AC09B0">
              <w:rPr>
                <w:sz w:val="20"/>
                <w:szCs w:val="20"/>
              </w:rPr>
              <w:t>heck, уровень 1, коробка (30 амп.)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S7735 Авто-измеритель 5+, уровень 1, красная коробка из 30 ампул, для ABL700 и ABL800 FLEX –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система контроля качества для оценки точности и прецизионности параметров и контрольных пределов, приведенных во вкладыше каждой коробки</w:t>
            </w:r>
            <w:r w:rsidRPr="00AC09B0">
              <w:rPr>
                <w:color w:val="000000"/>
                <w:sz w:val="20"/>
                <w:szCs w:val="20"/>
              </w:rPr>
              <w:t>. Для применения авторизованным персоналом. Одна ампула содержит 0,7 мл контрольного раствора. Контрольный раствор – это водный раствор, который содержит биологический буфер, соли и консерванты, и эквилибрирован кислородом и углекислым газом.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Раствор для контроля качества Auto</w:t>
            </w:r>
            <w:proofErr w:type="gramStart"/>
            <w:r w:rsidRPr="00AC09B0">
              <w:rPr>
                <w:sz w:val="20"/>
                <w:szCs w:val="20"/>
              </w:rPr>
              <w:t>С</w:t>
            </w:r>
            <w:proofErr w:type="gramEnd"/>
            <w:r w:rsidRPr="00AC09B0">
              <w:rPr>
                <w:sz w:val="20"/>
                <w:szCs w:val="20"/>
              </w:rPr>
              <w:t>heck, уровень 2,  коробка (30 амп.)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S7735 Авто-измеритель 5+, уровень 2, красная коробка из 30 ампул, для ABL700 и ABL800 FLEX –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система контроля качества для оценки точности и прецизионности параметров и контрольных пределов, приведенных во вкладыше каждой коробки</w:t>
            </w:r>
            <w:r w:rsidRPr="00AC09B0">
              <w:rPr>
                <w:color w:val="000000"/>
                <w:sz w:val="20"/>
                <w:szCs w:val="20"/>
              </w:rPr>
              <w:t>. Для применения авторизованным персоналом. Одна ампула содержит 0,7 мл контрольного раствора. Контрольный раствор – это водный раствор, который содержит биологический буфер, соли и консерванты, и эквилибрирован кислородом и углекислым газом.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Раствор для контроля качества Auto</w:t>
            </w:r>
            <w:proofErr w:type="gramStart"/>
            <w:r w:rsidRPr="00AC09B0">
              <w:rPr>
                <w:sz w:val="20"/>
                <w:szCs w:val="20"/>
              </w:rPr>
              <w:t>С</w:t>
            </w:r>
            <w:proofErr w:type="gramEnd"/>
            <w:r w:rsidRPr="00AC09B0">
              <w:rPr>
                <w:sz w:val="20"/>
                <w:szCs w:val="20"/>
              </w:rPr>
              <w:t>heck, уровень 3, коробка (30 амп.)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S7735 Авто-измеритель 5+, уровень 3, красная коробка из 30 ампул, для ABL700 и ABL800 FLEX –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система контроля качества для оценки точности и прецизионности параметров и контрольных пределов, приведенных во вкладыше каждой коробки</w:t>
            </w:r>
            <w:r w:rsidRPr="00AC09B0">
              <w:rPr>
                <w:color w:val="000000"/>
                <w:sz w:val="20"/>
                <w:szCs w:val="20"/>
              </w:rPr>
              <w:t>. Для применения авторизованным персоналом. Одна ампула содержит 0,7 мл контрольного раствора. Контрольный раствор – это водный раствор, который содержит биологический буфер, соли и консерванты, и эквилибрирован кислородом и углекислым газом.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Раствор для контроля качества Auto</w:t>
            </w:r>
            <w:proofErr w:type="gramStart"/>
            <w:r w:rsidRPr="00AC09B0">
              <w:rPr>
                <w:sz w:val="20"/>
                <w:szCs w:val="20"/>
              </w:rPr>
              <w:t>С</w:t>
            </w:r>
            <w:proofErr w:type="gramEnd"/>
            <w:r w:rsidRPr="00AC09B0">
              <w:rPr>
                <w:sz w:val="20"/>
                <w:szCs w:val="20"/>
              </w:rPr>
              <w:t>heck, уровень 4,коробка (30 амп.)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S7735 Авто-измеритель 5+, уровень 4, красная коробка из 30 ампул, для ABL700 и ABL800 FLEX –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система контроля качества для оценки точности и прецизионности параметров и контрольных пределов, приведенных во вкладыше каждой коробки</w:t>
            </w:r>
            <w:r w:rsidRPr="00AC09B0">
              <w:rPr>
                <w:color w:val="000000"/>
                <w:sz w:val="20"/>
                <w:szCs w:val="20"/>
              </w:rPr>
              <w:t xml:space="preserve">. Для применения авторизованным персоналом. Одна ампула содержит 0,7 мл контрольного раствора. Контрольный раствор – это водный раствор, который содержит биологический буфер, соли и консерванты, и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эквилибрирован кислородом и углекислым газом.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Очистной раствор</w:t>
            </w:r>
            <w:proofErr w:type="gramStart"/>
            <w:r w:rsidRPr="00AC09B0">
              <w:rPr>
                <w:sz w:val="20"/>
                <w:szCs w:val="20"/>
              </w:rPr>
              <w:t xml:space="preserve"> ,</w:t>
            </w:r>
            <w:proofErr w:type="gramEnd"/>
            <w:r w:rsidRPr="00AC09B0">
              <w:rPr>
                <w:sz w:val="20"/>
                <w:szCs w:val="20"/>
              </w:rPr>
              <w:t xml:space="preserve"> флакон   (175 мл)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Очищающий раствор S8370, 175 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ABL800 FLEX </w:t>
            </w:r>
            <w:r w:rsidRPr="00AC09B0">
              <w:rPr>
                <w:color w:val="000000"/>
                <w:sz w:val="20"/>
                <w:szCs w:val="20"/>
              </w:rPr>
              <w:br/>
              <w:t>Раствор для очистки</w:t>
            </w:r>
            <w:r w:rsidRPr="00AC09B0">
              <w:rPr>
                <w:color w:val="000000"/>
                <w:sz w:val="20"/>
                <w:szCs w:val="20"/>
              </w:rPr>
              <w:br/>
              <w:t>Использование: Для автоматической очистки жидкой транспортной системы  или оператором</w:t>
            </w:r>
            <w:r w:rsidRPr="00AC09B0">
              <w:rPr>
                <w:color w:val="000000"/>
                <w:sz w:val="20"/>
                <w:szCs w:val="20"/>
              </w:rPr>
              <w:br/>
              <w:t>Количество: 175 мл.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Состав: соль, буфер, антикоагулянт, консерванты и сурфектанты   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 xml:space="preserve">Калибровочный раствор 1 ,флакон </w:t>
            </w:r>
            <w:proofErr w:type="gramStart"/>
            <w:r w:rsidRPr="00AC09B0">
              <w:rPr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sz w:val="20"/>
                <w:szCs w:val="20"/>
              </w:rPr>
              <w:t>200мл)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Калибровочный раствор 1 S1820, 200 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ABL800 FLEX</w:t>
            </w:r>
            <w:r w:rsidRPr="00AC09B0">
              <w:rPr>
                <w:color w:val="000000"/>
                <w:sz w:val="20"/>
                <w:szCs w:val="20"/>
              </w:rPr>
              <w:br/>
              <w:t>Использование: Для калибровки pH, электродов электролита и метаболита.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 Количество  200 мл.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Состав: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Вещество K+(Концентрация: 4ммоль/л), Na+ (Концентрация: 145ммоль/л), Ca2+ (Концентрация: 1,25ммоль/л), Cl-  (Концентрация: 102ммоль/л), cGlu (Концентрация: 10ммоль/л), cLac (Концентрация: 4ммоль/л), buffer (Концентрация: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Maintains a pH of 7.40)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 xml:space="preserve">Калибровочный раствор 2 ,флакон  </w:t>
            </w:r>
            <w:proofErr w:type="gramStart"/>
            <w:r w:rsidRPr="00AC09B0">
              <w:rPr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sz w:val="20"/>
                <w:szCs w:val="20"/>
              </w:rPr>
              <w:t>200 мл)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Калибровочный раствор 2 S1830, 200 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ABL800 FLEX</w:t>
            </w:r>
            <w:r w:rsidRPr="00AC09B0">
              <w:rPr>
                <w:color w:val="000000"/>
                <w:sz w:val="20"/>
                <w:szCs w:val="20"/>
              </w:rPr>
              <w:br/>
              <w:t>Использование: Для калибровки pH, электродов электролита и метаболита.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 Количество  200 мл.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 Состав: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Вещество K+(Концентрация: 40ммоль/л), Na+ (Концентрация: 20ммоль/л), Ca2+ (Концентрация: 5ммоль/л), Cl-  (Концентрация: 50ммоль/л), cGlu (Концентрация: 10ммоль/л), cLac (Концентрация: 4ммоль/л), buffer (Концентрация: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Maintains a pH of 6,9)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 xml:space="preserve">Промывочный раствор, флакон </w:t>
            </w:r>
            <w:proofErr w:type="gramStart"/>
            <w:r w:rsidRPr="00AC09B0">
              <w:rPr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sz w:val="20"/>
                <w:szCs w:val="20"/>
              </w:rPr>
              <w:t>600 мл)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S4980  раствор для промывания 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Использование: Для полоскания жидкой транспортной системы после каждого измерения или калибровки </w:t>
            </w:r>
            <w:r w:rsidRPr="00AC09B0">
              <w:rPr>
                <w:color w:val="000000"/>
                <w:sz w:val="20"/>
                <w:szCs w:val="20"/>
              </w:rPr>
              <w:br/>
              <w:t>Объем: 600 мл.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Состав: соль, буфер, антикоагулянт, консерванты и сурфектанты    </w:t>
            </w:r>
            <w:r w:rsidRPr="00AC09B0">
              <w:rPr>
                <w:color w:val="000000"/>
                <w:sz w:val="20"/>
                <w:szCs w:val="20"/>
              </w:rPr>
              <w:br/>
              <w:t>Хранение: хранить  при температуре   2-32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(36-90°F)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Прочность: Дата истечения срока и номер товара указаны на отдельном ярлыке. </w:t>
            </w:r>
            <w:r w:rsidRPr="00AC09B0">
              <w:rPr>
                <w:color w:val="000000"/>
                <w:sz w:val="20"/>
                <w:szCs w:val="20"/>
              </w:rPr>
              <w:br/>
              <w:t>При хранение 2-32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(36-90°F), S 4970 может быть использован в течении 25 месяцев с даты производства, если товар не распакован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Баллон с калибровочным газом 1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Данный газ применяется для калибровки автоматического анализатора газов крови ABL800Flex. Процесс калибровки определяет и проверяет точность, с которой анализатор измеряет параметры. Таким образом, процесс важен для уверенности в достоверности результатов.  Калибровки выполняются на газах с известной концентрацией каждого из измеряемых параметров. Содержит смесь газов: 5.61 % CO2, 19.76 % O2; 74.64 % N2.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Баллон с калибровочным газом 2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Данный газ применяется для калибровки автоматического анализатора газов крови ABL800Flex. Процесс калибровки определяет и проверяет точность, с которой анализатор измеряет параметры. Таким образом, процесс важен для уверенности в достоверности результатов.  Калибровки выполняются на газах с известной концентрацией каждого из измеряемых параметров. Содержит смесь газов: 11.22 % CO2, &lt; 0.04 % O2; &gt; 88.74 % N2.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proofErr w:type="gramStart"/>
            <w:r w:rsidRPr="00AC09B0">
              <w:rPr>
                <w:sz w:val="20"/>
                <w:szCs w:val="20"/>
              </w:rPr>
              <w:t>Термо бумага</w:t>
            </w:r>
            <w:proofErr w:type="gramEnd"/>
            <w:r w:rsidRPr="00AC09B0">
              <w:rPr>
                <w:sz w:val="20"/>
                <w:szCs w:val="20"/>
              </w:rPr>
              <w:t xml:space="preserve"> в рулонах, коробка (8 рул.)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Термографическая бумага, 8 рулонов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спользуется в термо–принтере анализатора ABL800 FLEX для распечатки результатов анализа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Капилляры CLINTUBES D957P-70-100 мкл (1 туба по 250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Тип гепарина-стабилизированный по электролитам гепаринин, не связывающим электролиты и кальций в образце крови, общее содержание гепарина на весь объем-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70 МЕ</w:t>
            </w:r>
            <w:r w:rsidRPr="00AC09B0">
              <w:rPr>
                <w:color w:val="000000"/>
                <w:sz w:val="20"/>
                <w:szCs w:val="20"/>
              </w:rPr>
              <w:t>; Материал капилляр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Платсик; Вспомогательный элемент для перемешивания пробы-Металлический стержень; Заглушка-Платсиковые колпачки для закрытия капилляра, обеспечивают безопасность пользователя, предотвращает контакт пробы с воздухом;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Обьем пробы-100 мкл</w:t>
            </w:r>
            <w:r w:rsidRPr="00AC09B0">
              <w:rPr>
                <w:color w:val="000000"/>
                <w:sz w:val="20"/>
                <w:szCs w:val="20"/>
              </w:rPr>
              <w:t>., Комплект поставки-Пластиковые капилляры, металлический стержень, платсиковые колпачки, Количество в упаковке-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1 туба по 250 шт</w:t>
            </w:r>
            <w:r w:rsidRPr="00AC09B0">
              <w:rPr>
                <w:color w:val="000000"/>
                <w:sz w:val="20"/>
                <w:szCs w:val="20"/>
              </w:rPr>
              <w:t>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Самозаполняющийся шприц с сухим гепарином, объем-0,5-2,0 мл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(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AC09B0">
              <w:rPr>
                <w:b/>
                <w:bCs/>
                <w:color w:val="000000"/>
                <w:sz w:val="20"/>
                <w:szCs w:val="20"/>
              </w:rPr>
              <w:t>PICO50</w:t>
            </w:r>
            <w:r w:rsidRPr="00AC09B0">
              <w:rPr>
                <w:color w:val="000000"/>
                <w:sz w:val="20"/>
                <w:szCs w:val="20"/>
              </w:rPr>
              <w:t>), уп. (100 шт.)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Тип гепарина-сухой Li гепарин, сбалансированный по электролитам, нанесенный на целлюлозные волокна, общее содержание на весь объем-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80 МЕ</w:t>
            </w:r>
            <w:r w:rsidRPr="00AC09B0">
              <w:rPr>
                <w:color w:val="000000"/>
                <w:sz w:val="20"/>
                <w:szCs w:val="20"/>
              </w:rPr>
              <w:t xml:space="preserve"> - при заполнении всего обьема шприца в образце остается 40 МЕ; Материал шприца-Специальный пластик, разработанный исключительно для КЩС анализов, Шприц изготовлен из специального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полипропилена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не пропускающего газы, что способствует исключению преаналитических ошибок, а так же к хранению пробы до 30 минут при комнтаной температуре; Материал поршня-Эластичный полимер с целлюлозным фильтром; Принцип заполнения-Аспирация\самозаполнение; Вспомогательный элемент для перемешивания пробы-Целлюлозный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 xml:space="preserve">компонент; Заглушка-TIPCAP;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Объём пробы-0,5-2,0 мл</w:t>
            </w:r>
            <w:r w:rsidRPr="00AC09B0">
              <w:rPr>
                <w:color w:val="000000"/>
                <w:sz w:val="20"/>
                <w:szCs w:val="20"/>
              </w:rPr>
              <w:t xml:space="preserve">; Наличие иглы-Без иглы; Комплект поставки-В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комплекте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могут поставляться колпачок TIPCAP;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Количество в упаковке-100 шт. в упаковке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Расходные материалы к анализатору КЩС ABL80 без Glu (Basic)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Сенсорная кассета на 100 тестов/60 дней полная панель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 тестов/60 дней полная панель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Калибровочный блок для ABL 80 Basic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Термобумага для принтера в рулоне (6 шт.)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(6 шт.)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ЛОТ: Реагенты к анализатору газов крови, электролитов и метоболитов    GEM Premier 3000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GEM 3K BG/ISE/GL 075 TEST IQM CARTRIDGE</w:t>
            </w:r>
            <w:r w:rsidRPr="00AC09B0">
              <w:rPr>
                <w:color w:val="000000"/>
                <w:sz w:val="20"/>
                <w:szCs w:val="20"/>
              </w:rPr>
              <w:br/>
              <w:t>Картридж с iQM для исследования газов крови/гематокрита/электролитов/лактата/глюкозы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 75 исследований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контроли GEM CVP GEM 3K 4X5X2.5ML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MULTIPAK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>:Р</w:t>
            </w:r>
            <w:proofErr w:type="gramEnd"/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еагенты  для  автоматического гематологического   анализатора    " Sysmex KX-21N "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Изотонический раствор (20л/уп) cellpack pk-20 L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Изотонический раствор (20л/уп) cellpack pk-20 L Разбавитель, используемый для разбавления аспирированных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mS/cm, pH в пределах 7,75-7,85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Очищающий раствор (50 мл/уп) CELLCLEAN CL-50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Очищающий раствор (50 мл/уп) CELLCLEAN CL-50 Сильнощелочной очиститель, рН выше 12, содержащий гипохлорит натрия, используемый для удаления лизирующих реагентов, клеточных остатков и протеинов крови из гидравлической системы прибора.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Лизирующий раствор (1,5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л/уп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) STROMATOLYSER-WH SWH-20.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Лизирующий раствор (1,5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л/уп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) STROMATOLYSER-WH SWH-20. Готовый к использованию реагент, для лизирования эритроцитов и для точного подсчета лейкоцитов, анализа распределения трехмодального размера лейкоцитов (лифоцитов, нейтрофилов и смешанной популяции клеток) и измерения уровня гемоглобина. Содержит соли аммония и хлорид натрия.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EightCheck-N 3WP NORMAL 1* 1/5ml (Регистрация в РК)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EightCheck-N 3WP NORMAL 1* 1/5ml  Контрольная кровь (норма) 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EightCheck-L 3WP LOW 1* 1/5ml (Регистрация в РК)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EightCheck-L 3WP LOW 1* 1/5ml  Контрольная кровь (низкий уровень) для проверки прецизионности и точности гематологических  анализаторов по 16 диагностическим и 6 сервисным параметрам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EightCheck-H 3WP Nigh 1* 1/5ml (Регистрация в РК)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EightCheck-H 3WP High 1* 1/5ml  Контрольная кровь (высокий уровень)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ЛОТ: Реагенты  для  автоматического гематологического   анализатора  "Sysmex XP-300"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Изотонический раствор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Изотонический раствор (20л/уп) cellpack pk-20 L Разбавитель, используемый для разбавления аспирированных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mS/cm, pH в пределах 7,75-7,85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Очищающий раствор (50 мл/уп) CELLCLEAN CL-50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Очищающий раствор (50 мл/уп) CELLCLEAN CL-50 Сильнощелочной очиститель, рН выше 12, содержащий гипохлорит натрия, используемый для удаления лизирующих реагентов, клеточных остатков и протеинов крови из гидравлической системы прибора.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Лизирующий раствор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Лизирующий раствор (1,5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л/уп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) STROMATOLYSER-WH SWH-20. Готовый к использованию реагент, для лизирования эритроцитов и для точного подсчета лейкоцитов, анализа распределения трехмодального размера лейкоцитов (лифоцитов, нейтрофилов и смешанной популяции клеток) и измерения уровня гемоглобина. Содержит соли аммония и хлорид натрия.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EightCheck-N 3WP NORMAL 1* 1/5ml (Регистрация в РК)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EightCheck-N 3WP NORMAL 1* 1/5ml  Контрольная кровь (норма) 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EightCheck-L 3WP LOW 1* 1/5ml (Регистрация в РК)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EightCheck-L 3WP LOW 1* 1/5ml  Контрольная кровь (низкий уровень) для проверки прецизионности и точности гематологических  анализаторов по 16 диагностическим и 6 сервисным параметрам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EightCheck-H 3WP Nigh 1* 1/5ml (Регистрация в РК)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EightCheck-H 3WP High 1* 1/5ml  Контрольная кровь (высокий уровень) для проверки прецизионности и точности гематологических  анализаторов по 16 диагностическим и 6 сервисным параметрам.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>:А</w:t>
            </w:r>
            <w:proofErr w:type="gramEnd"/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втоматический гематологический анализатор Sysmex 550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Изотонический раствор (20л/уп) cellpack pk-20 L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Разбавитель цельной крови для анализа количества и размеров эритроцитов и тромбоцитов с применением метода гидродинамической фокусировки (детектирование при постоянном токе) объем 20 литров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FLUOROCELL RET (Окрашивающий реагент) 2х12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объем 2х12 мл, для окрашивания ретикулоцитов в разбавленных образцах крови при подсчете числа и процентного содержания ретикулоцитов и подсчете числа тромбоцитов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FLUOROCELL WDF (Окрашивающий реагент) 22ml x2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Лизирующий реагент  LYSERCELL  1х 2L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Лизирующий реагент для гемолиза эритроцитов окрашивания компонентов лейкоцитов для исследования общего анализа крови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Разбавитель (очишающий) цельной крови (1л/уп) cellpack DFL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Разбавитель цельной крови для анализа ретикулоцитов и  тромбоцитов для исследования общего анализа крови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 XN-L1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уровень L1 (низкий уровень) объем 3 мл для контроля качества при исследовании общего анализа крови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 XN-L2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уровень L2 (нормальный  уровень) объем 3 мл для контроля качества при исследовании общего анализа крови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 XN-L3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Контрольная кровь уровень L3 (высокий уровень) объем 3 мл для контроля качества при исследовании общего анализа крови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Cellclean (очищающий раствор Cellclean), 50 мл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Лизирующий раствор SULFOLYSER 1 x 500ML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определения количества гемоглобина в автоматических гематологических анализаторах, упаковка 500 мл, нетоксичный,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цианид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не содержащий реагент, на основе  лаурил сульфата натрия, обеспечивающего лизирование клеточных мембран эритроцитов без повреждения гемоглобина.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>:Р</w:t>
            </w:r>
            <w:proofErr w:type="gramEnd"/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еагенты для б/х анализатора "MIURA"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Альбумин-Ново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(Миура)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для фотометрического определения альбумина в сыворотке и плазме крови. Принцип метода: При взаимодействии альбумина с красителем бромкрезоловым зеленым в слабокислой среде образуется комплекс зеленого цвета, интенсивность окраски которого пропорциональна концентрации альбумина в пробе. Состав набора: Реагент (Р) – раствор бромкрезолового зеленого в сукцинатном буфере, готовый к использованию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Аналитические характеристики - линейность – до 80 г/л; коэффициент вариации – не более 3%. Нормальные величины - в сыворотке и плазме крови – 35–50 г/л. Пробы для анализа: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ыворотка, гепаринизированная или ЭДТА плазма крови без следов гемолиза. Стабильность реагента - реагент после вскрытия флакона при отсутствии загрязнения стабилен на борту анализатора в течение 1 мес. В перерывах между работой реагент необходимо хранить в плотно закрытом виде при температуре 2–8°С. Проведение анализа: Анализ проводить по загрузочному листу на анализатор Миура. Для калибровки рекомендуется использовать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сывороточный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мультикалибратор, аттестованный данным методом. Значение концентрации аналита, указанное в паспорте к калибратору внести в таблицу Стандарты. Хранение набора. Хранить при температуре 2–8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упаковке  предприятия-изготовителя в течение всего срока годности. Реагент поставляется в емкостях, адаптированных для анализаторов серии «Миура». Хранение набора. Хранить при температуре 2–8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упаковке предприятия-изготовителя в течение всего срока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Амилаза-Ново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(Миура)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определения активности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α-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амилазы (субстрат CNP-олигосахарид). Принцип метода: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α-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амилаза гидролизует CNP-олигосахарид с образованием CNP (2-хлор-4-нитрофенол). Скорость образования CNP прямо пропорциональна активности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α-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амилазы в пробе. Состав набора: Реагент (Р) – буферный раствор, содержащий субстрат, готовый к использованию. Концентрации компонентов в рабочем растворе: MES – 50 ммоль/л; кальция хлорид – 5 ммоль/л; калия тиоцианат – 200 ммоль/л; натрия азид – 13,8 ммоль/л; CNP-олигосахарид – 2,27 ммоль/л; детергент – 0,1%.  Аналитические характеристики-  линейность – до 1400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/л; коэффициент вариации – не более 5%. Нормальные величины: в сыворотке и плазме крови – до 100 Е/л;  в моче – до 500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/л. Пробы для анализа - сыворотка, гепаринизированная или ЭДТА плазма крови без следов гемолиза, моча. Стабильность реагента: Не держать на свету. Исключить попадание в реагент экзогенной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α-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амилазы. Реагент после вскрытия флакона при отсутствии загрязнения стабилен на борту анализатора в течение 1 мес. В перерывах между работой реагент необходимо хранить в плотно закрытом виде при температуре 2–8°С. Проведение анализа. Анализ проводить по загрузочному листу на анализатор Миура. Для калибровки рекомендуется использовать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сывороточный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мультикалибратор, аттестованный данным методом. Значение активности аналита, указанное в паспорте к калибратору внести в таблицу Стандарты. Реагент поставляется в емкостях, адаптированных для анализаторов серии «Миура». Хранение набора. Хранить при температуре 2–8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упаковке предприятия-изготовителя в течение всего срока годности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АЛТ-УФ-Ново жидкая форма (Миура)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определения активности аланинаминотрансферазы в сыворотке, плазме крови. Принцип метода:  АЛТ L-аланин +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α-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кетоглутарат ↔ пируват + L-глутамат                                       ЛДГ пируват + НАДН + Н+ ↔ лактат + НАД+Скорость окисления НАДН прямо пропорциональна активности АЛТ в пробе. Состав набора: Реагент 1 (Р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) – трис-HCl буфер, L-аланин, ЛДГ, готовый к использованию.  Реагент 2 (Р2) – НАДН,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α-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кетоглутарат, готовый к использованию. Концентрации компонентов в реакционной смеси: L-аланин – 0,5 моль/л; НАДН – 0,2 ммоль/л; ЛДГ – 2000 Е/л;</w:t>
            </w:r>
            <w:r w:rsidRPr="00AC09B0">
              <w:rPr>
                <w:color w:val="000000"/>
                <w:sz w:val="20"/>
                <w:szCs w:val="20"/>
              </w:rPr>
              <w:br/>
              <w:t>трис-HCl буфер, pH 7,6 – 0,1 моль/л; α-кетоглутарат – 15 ммоль/л.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 Аналитические характеристики: линейность – до 400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/л; коэффициент вариации – не более 5%. Нормальные величины: женщины: до 31 Е/л; мужчины: до 40 Е/л. Пробы для анализа - сыворотка, плазма крови без следов гемолиза. Стабильность реагентов - реагенты после вскрытия флаконов при отсутствии загрязнения стабильны на борту анализатора в течение 1 мес. В перерывах между работой реагент необходимо хранить в плотно закрытом виде при температуре 2–8°С. Проведение анализа. Анализ проводить по загрузочному листу на анализатор Миура. Для калибровки рекомендуется использовать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сывороточный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мультикалибратор, аттестованный данным методом. Значение активности аналита, указанное в паспорте к калибратору внести в таблицу Стандарты.  Реагент поставляется в емкостях, адаптированных для анализаторов серии «Миура». Хранение набора: Хранить при температуре 2–8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упаковке предприятия-изготовителя в течение всего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Т-УФ-Ново жидкая форма (Миура)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определения активности аспартатрансферазы в сыворотке, плазме крови. Принцип метода:  АСТ L-аланин +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α-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кетоглутарат ↔ пируват + L-глутамат                                       ЛДГ пируват + НАДН + Н+ ↔ лактат + НАД+Скорость окисления НАДН прямо пропорциональна активности АСТ в пробе. Состав набора: Реагент 1 (Р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) – трис-HCl буфер, аспартат, готовый к использованию.  Реагент 2 (Р2) – НАДН,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α-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кетоглутарат, готовый к использованию. Концентрации компонентов в реакционной смеси: L-аспартат – 0,5 моль/л; НАДН – 0,2 ммоль/л;</w:t>
            </w:r>
            <w:r w:rsidRPr="00AC09B0">
              <w:rPr>
                <w:color w:val="000000"/>
                <w:sz w:val="20"/>
                <w:szCs w:val="20"/>
              </w:rPr>
              <w:br/>
              <w:t>трис-HCl буфер, pH 7,6 – 0,1 моль/л; α-кетоглутарат – 15 ммоль/л.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 Аналитические характеристики: линейность – до 400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/л; коэффициент вариации – не более 5%. Пробы для анализа - сыворотка, плазма крови без следов гемолиза. Стабильность реагентов - реагенты после вскрытия флаконов при отсутствии загрязнения стабильны на борту анализатора в течение 1 мес. В перерывах между работой реагент необходимо хранить в плотно закрытом виде при температуре 2–8°С. Проведение анализа. Анализ проводить по загрузочному листу на анализатор Миура. Для калибровки рекомендуется использовать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сывороточный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мультикалибратор, аттестованный данным методом. Значение активности аналита, указанное в паспорте к калибратору внести в таблицу Стандарты.  Реагент поставляется в емкостях, адаптированных для анализаторов серии «Миура». Хранение набора: Хранить при температуре 2–8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упаковке предприятия-изготовителя в течение всего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Протеин-Ново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(Миура)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определения общего белка в сыворотке и плазме крови. Принцип метода: В щелочной среде белок образует с ионами меди комплексное соединение фиолетового цвета, интенсивность окраски которого пропорциональна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 xml:space="preserve">концентрации белка в пробе. Состав набора: Реагент (Р) – биуретовый реактив, готовый к использованию. Аналитические характеристики: линейность – до 110 г/л;  коэффициент вариации – не более 3%. Нормальные величины: в сыворотке и плазме крови – 65–85 г/л. Пробы для анализа - сыворотка, гепаринизированная и ЭДТА плазма крови без следов гемолиза. Стабильность реагента: реагент после вскрытия флакона при отсутствии загрязнения стабилен на борту анализатора в течение 1 мес. В перерывах между работой реагент необходимо хранить в плотно закрытом виде при температуре 2–8°С. Проведение анализа. Анализ проводить по загрузочному листу на анализатор Миура. Для калибровки рекомендуется использовать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сывороточный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мультикалибратор, аттестованный данным методом. Значение концентрации аналита, указанное в паспорте к калибратору внести в таблицу Стандарты. Реагент поставляется в емкостях, адаптированных для анализаторов серии «Миура». Хранение набора: Хранить при температуре 2–25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упаковке предприятия-изготовителя в течение всего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Билирубин общий-Ново-А (Миура)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Принцип метода: Набор реагентов для определения общего билирубина в сыворотке и плазме крови. При взаимодействии билирубина с 3,5-дихлорфенилдиазониевой солью (DPD-метод) в кислой среде в присутствии детергента образуется азобилирубин красного цвета, интенсивность окраски которого пропорциональна концентрации билирубина в пробе. Состав набора: Реагент 1 (Р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) – раствор детергента в кислой среде, готовый к использованию. Реагент 2 (Р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) – раствор 3,5-дихлорфенилдиазониевой соли и детергента в кислой среде, готовый к использованию. Калибратор – лиофильно высушенный раствор билирубина с концентрацией в интервале 120–140 мкмоль/л. Точное значение концентрации билирубина указано на флаконе с калибратором и в паспорте на серию.  Аналитические характеристики: линейность – до 428 мкмоль/л; коэффициент вариации – не более 7%. Нормальные величины: в сыворотке и плазме крови – до 20,5 мкмоль/л. Пробы для анализа - сыворотка, плазма крови без следов гемолиза. Приготовление калибратора и его стабильность. Во флакон с калибратором добавить 1 мл дистиллированной или деионизованной воды,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Глюкоза-Ново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(Миура, 250)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для определения глюкозы в крови и моче. Принцип метода:            ГОД глюкоза + О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+ Н2О → глюконовая кислота + Н2О2   ПОД2 Н2О2 + 4-ААП + фенол → окрашенное соединение + 4 Н2ОИнтенсивность окраски реакционной смеси прямо пропорциональна концентрации глюкозы в пробе. Состав наборов: Реагент (Р) – фосфатный буферный раствор, ГОД, ПОД, 4-аминоантипирин, фенол, стабилизатор, готовый к использованию. Аналитические характеристики: линейность – до 28 ммоль/л; коэффициент вариации – не более 5%. Нормальные величины:  в цельной капиллярной крови – 3,3–5,5 ммоль/л; в сыворотке и плазме крови – 4,0–6,1 ммоль/л; в моче – менее 2,8 ммоль/сут (0,8 ммоль/л). Пробы для анализа: цельная кровь, сыворотка, гепаринизированная или ЭДТА плазма крови без следов гемолиза, моча. Стабильность реагента - реагент после вскрытия флакона при отсутствии загрязнения стабилен на борту анализатора в течение 1 мес. В перерывах между работой реагент необходимо хранить в плотно закрытом виде при температуре 2–8°С. Проведение анализа. Анализ проводить по загрузочному листу на анализатор Миура. Для калибровки рекомендуется использовать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сывороточный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мультикалибратор, аттестованный данным методом. Значение концентрации аналита, указанное в паспорте к калибратору внести в таблицу Стандарты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еагент поставляется в емкостях, адаптированных для анализаторов серии «Миура». Хранить при температуре 2–8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упаковке предприятия-изготовителя в течение всего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Креатинин-Ново-А (биреагент) (Миура, 240)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для определения концентрации креатинина в сыворотке, плазме крови и моче. Принцип метода: Креатинин в щелочной среде образует с пикриновой кислотой продукт оранжевого цвета (реакция Яффе). Скорость изменения интенсивности окраски реакционной смеси в процессе реакции пропорциональна концентрации креатинина в образце и определяется фотометрически при длине волны 500 (490–510) нм. Учет скорости изменения холостой пробы позволяет минимизировать интерференцию с билирубином. Коррекция неспецифических реакций псевдокреатининовых хромогенов (белка, глюкозы и др.), содержащихся в сыворотке и плазме крови проводится путем вычитания 26 мкмоль/л из результата определения креатинина в образцах сыворотки и плазмы крови соответственно. Состав набора: Реагент 1 (Р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) – раствор натрия гидроокиси. Реагент 2 (Р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) – раствор пикриновой кислоты. Калибратор-раствор креатинина 240 мкмоль/л, готовый к использованию. Аналитические характеристики: линейность – до 3800 мкмоль/л; коэффициент вариации – не более 5%. Анализируемые образцы</w:t>
            </w:r>
            <w:r w:rsidRPr="00AC09B0">
              <w:rPr>
                <w:color w:val="000000"/>
                <w:sz w:val="20"/>
                <w:szCs w:val="20"/>
              </w:rPr>
              <w:br/>
              <w:t>Негемолизированная сыворотка, гепаринизированная или ЭДТА плазма крови, моча, разбавленная в 25 раз. Стабильность реагентов. Реагенты после вскрытия флаконов при отсутствии загрязнения стабильны на борту анализатора в течение 1 мес. В перерывах между работой реагент необходимо хранить в плотно закрытом виде при температуре 2–8°С.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Проведение анализа. Анализ проводить по загрузочному листу на анализатор «Миура". Для калибровки рекомендуется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 xml:space="preserve">использовать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сывороточный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мультикалибратор, аттестованный данным методом.</w:t>
            </w:r>
            <w:r w:rsidRPr="00AC09B0">
              <w:rPr>
                <w:color w:val="000000"/>
                <w:sz w:val="20"/>
                <w:szCs w:val="20"/>
              </w:rPr>
              <w:br/>
              <w:t>Значение концентрации аналита, указанное в паспорте к калибратору внести в таблицу Стандарты. Контроль качества: Контрольные сыворотки с известным содержанием креатинина, аттестованные кинетическим методом Яффе с движущейся холостой пробой и компенсацией (rate-blank with compensated). Хранение набора. Хранить при температуре 2–25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упаковке предприятия-изготовителя в течение всего срока годности. Реагент поставляется в емкостях, адаптированных для анализаторов серии «Миура».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Мочевина-УФ-Ново жидкая форма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для опредления мочевины в сыворотке крови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</w:t>
            </w:r>
            <w:r w:rsidRPr="00AC09B0">
              <w:rPr>
                <w:color w:val="000000"/>
                <w:sz w:val="20"/>
                <w:szCs w:val="20"/>
              </w:rPr>
              <w:br/>
            </w:r>
            <w:r w:rsidRPr="00AC09B0">
              <w:rPr>
                <w:color w:val="000000"/>
                <w:sz w:val="20"/>
                <w:szCs w:val="20"/>
              </w:rPr>
              <w:br/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оче (УФ-кинетический уреазный/глутаматдегидрогеназный</w:t>
            </w:r>
            <w:r w:rsidRPr="00AC09B0">
              <w:rPr>
                <w:color w:val="000000"/>
                <w:sz w:val="20"/>
                <w:szCs w:val="20"/>
              </w:rPr>
              <w:br/>
            </w:r>
            <w:r w:rsidRPr="00AC09B0">
              <w:rPr>
                <w:color w:val="000000"/>
                <w:sz w:val="20"/>
                <w:szCs w:val="20"/>
              </w:rPr>
              <w:br/>
              <w:t>метод).4х48 мл, 4х14 м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Среактивный белок предназначен для определения концентрации Среактивного белка (СРБ) в сыворотке и плазме крови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человека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латексным иммунотурбидиметр ическим методом.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определения Набор рассчитан на 100 определений при расходе 0,5 мл рабочего раствора реагентов на одно определение концентрации СРБ; Действие набора основано на формировании иммунного комплекса СРБ с антителами специфичными к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С-реактивному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белку человека, в результате чего образуется преципитат, рассеивающий свет. Интенсивность рассеивания света пропорциональна концентрации СРБ в образце и определяется фотометрически при длине волны 540 (520–560) нм.</w:t>
            </w:r>
            <w:r w:rsidRPr="00AC09B0">
              <w:rPr>
                <w:color w:val="000000"/>
                <w:sz w:val="20"/>
                <w:szCs w:val="20"/>
              </w:rPr>
              <w:br/>
              <w:t>В состав набора входят: – реагент 1: глициновый буфер, 0,1 моль/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; натрия азид, 0,95 г/л – 1 флакон (40 мл); – реагент 2: суспензия латексных частиц, покрытых антителами к человеческому СРБ, 5%; натрия азид, 0,95 г/л – 1 флакон (10 мл); – калибратор, на основе сыворотки крови человека, аттестованный с использованием стандарта ВОЗ NIBSC 85/506 «Human C-reactive protein», содержит человеческий СРБ с концентрацией 65 МЕ/л; концентрация СРБ в калибраторе может несколько отличаться от указанной величины, точная величина указана на этикетке флакона и в паспорте; лиофилизированный – 1 флакон.</w:t>
            </w:r>
            <w:r w:rsidRPr="00AC09B0">
              <w:rPr>
                <w:color w:val="000000"/>
                <w:sz w:val="20"/>
                <w:szCs w:val="20"/>
              </w:rPr>
              <w:br/>
              <w:t>АНАЛИТИЧЕСКИЕ ХАРАКТЕРИСТИКИ:</w:t>
            </w:r>
            <w:r w:rsidRPr="00AC09B0">
              <w:rPr>
                <w:color w:val="000000"/>
                <w:sz w:val="20"/>
                <w:szCs w:val="20"/>
              </w:rPr>
              <w:br/>
              <w:t>Воспроизводимость. Коэффициент вариации (К.В.) результатов определений концентрации СРБ с использованием набора не превышает 7%.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Линейность.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Данный аналитический параметр проверяется тестом на «линейность» – отклонение от расчетной величины концентрации СРБ в диапазоне 2–150 МЕ/л при разведении рабочих калибраторов производителя, содержащих 20 МЕ/л, в 10 раз; 50 МЕ/л – в 2,5 раза; 150 МЕ/л – в 3 раз, %. Отклонение от расчетной концентрации СРБ не превышает 10% Чувствительность.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Минимально определяемая концентрация СРБ, рассчитанная на основании среднего арифметического значения оптической плотности рабочего калибратора производителя В 0 плюс 2σ (среднее квадратичное отклонение от среднего арифметического В 0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не превышает 1,0 МЕ/л.</w:t>
            </w:r>
            <w:r w:rsidRPr="00AC09B0">
              <w:rPr>
                <w:color w:val="000000"/>
                <w:sz w:val="20"/>
                <w:szCs w:val="20"/>
              </w:rPr>
              <w:br/>
              <w:t>АНАЛИЗИРУЕМЫЕ ОБРАЗЦЫ</w:t>
            </w:r>
            <w:r w:rsidRPr="00AC09B0">
              <w:rPr>
                <w:color w:val="000000"/>
                <w:sz w:val="20"/>
                <w:szCs w:val="20"/>
              </w:rPr>
              <w:br/>
              <w:t>Негемолизированная сыворотка, гепаринизированная плазма крови человека.</w:t>
            </w:r>
            <w:r w:rsidRPr="00AC09B0">
              <w:rPr>
                <w:color w:val="000000"/>
                <w:sz w:val="20"/>
                <w:szCs w:val="20"/>
              </w:rPr>
              <w:br/>
              <w:t>Образцы сыворотки и плазмы крови можно хранить при температуре от 2 до 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не более 3 сут; при температуре минус 20°С и ниже – не более 6 мес.</w:t>
            </w:r>
            <w:r w:rsidRPr="00AC09B0">
              <w:rPr>
                <w:color w:val="000000"/>
                <w:sz w:val="20"/>
                <w:szCs w:val="20"/>
              </w:rPr>
              <w:br/>
              <w:t>Возможно проведение анализа на биохимическом анализаторе. Набор валидирован производителем для использования с биохимическим анализатором "Miura".</w:t>
            </w:r>
            <w:r w:rsidRPr="00AC09B0">
              <w:rPr>
                <w:color w:val="000000"/>
                <w:sz w:val="20"/>
                <w:szCs w:val="20"/>
              </w:rPr>
              <w:br/>
              <w:t>Набор реагентов должен храниться в упаковке предприятия-изготовителя при температуре от 2 до 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течение 18 месяцев. Допускается транспортирование наборов при температуре до 25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не более 10 сут.</w:t>
            </w:r>
            <w:r w:rsidRPr="00AC09B0">
              <w:rPr>
                <w:color w:val="000000"/>
                <w:sz w:val="20"/>
                <w:szCs w:val="20"/>
              </w:rPr>
              <w:br/>
              <w:t>Реагент 1 и реагент 2 после вскрытия флаконов можно хранить при температуре от 2 до 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течение всего срока годности набора в плотно закрытом виде, в защищенном от света месте.</w:t>
            </w:r>
            <w:r w:rsidRPr="00AC09B0">
              <w:rPr>
                <w:color w:val="000000"/>
                <w:sz w:val="20"/>
                <w:szCs w:val="20"/>
              </w:rPr>
              <w:br/>
              <w:t>Рабочий раствор реагентов можно хранить при температуре от 2 до 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не более 1 месяца в плотно закрытом виде, в защищенном от света месте.</w:t>
            </w:r>
            <w:r w:rsidRPr="00AC09B0">
              <w:rPr>
                <w:color w:val="000000"/>
                <w:sz w:val="20"/>
                <w:szCs w:val="20"/>
              </w:rPr>
              <w:br/>
              <w:t>Приготовленный калибратор можно хранить при температуре от 2 до 8°С не более 1 месяца в плотно закрытом виде, в защищенном от света месте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ЛДГ-УФ-Ново (Миура, 240)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Промывочный раствор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уп/2флпоставляется в комплекте Р3140000335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 Системный раствор  для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биохимического 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Системный раствор для промывки автоматического биохимического анализатора 1000 мл. Реагент для промывки анализаторов серии «Миура».</w:t>
            </w:r>
            <w:r w:rsidRPr="00AC09B0">
              <w:rPr>
                <w:color w:val="000000"/>
                <w:sz w:val="20"/>
                <w:szCs w:val="20"/>
              </w:rPr>
              <w:br/>
              <w:t>Системный раствор для промывки автоматического биохимического анализатора 1000 мл. Реагент для промывки анализаторов серии «Миура».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 Мультипромывочный раствор для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 100мл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 Мультипромывочный раствор для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автоматического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 100мл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Раствор соляной кислоты 2% промывочный  200мл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Раствор соляной кислоты 2% промывочный  200мл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Галогеновая лампа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ЛОТ 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>:А</w:t>
            </w:r>
            <w:proofErr w:type="gramEnd"/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нализатор биохимический-турбидиметрический ВА400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АЛАНИНАМИНОТРАНСФЕРАЗА  8х60мл+8х15мл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АЛАНИНАМИНОТРАНСФЕРАЗА набор биохимических реагентов из комплекта Анализатор биохимический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урбидиметрический   ВА400, производства компании BioSystems S.A (Испания), РК-МТ-7№012210, наличие баркода на каждом флаконе, Печеночный профиль; 2-оксиглютарат/L-аланин, кинетика; жидкий биреагент. Состав: РеагентА. Трис 150 ммоль/л, L-аланин 750 ммоль/л, лактатдегидрогеназа &gt;1350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/л, pH 7.3.  Реагент В.  NADH 1.9 ммоль/л, 2-оксиглютарат 75 ммоль/л, гидроксид натрия 148 ммоль/л, азид натрия 9.5 г/л. Метрологические характеристики: Пороговая чувствительность:  8.5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 = 0.14 мккат/л. Пределы линейности: 500 Ед/л = 8.33 мккат/л. Точность: Средняя концентрация 40.2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 = 0.67 мккат/л: Повторность (CV) - 3.9 %, Внутрилабораторный показатель (CV)- 5.0  %; Средняя концентрация: 133 Ед/л = 2.21 мккат/л. Повторность (CV) -1,2 %, Внутрилабораторный показатель (CV)- 1,4%. Количество исследований - 1800. Фасовка  8х60мл+8х15мл, температура хранения +2 +8 </w:t>
            </w:r>
            <w:r w:rsidRPr="00AC09B0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AC09B0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анализаторов ВА200/ВА400.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АСПАРТАТМИНОТРАНСФЕРАЗА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АСПАРТАТМИНОТРАНСФЕРАЗА набор биохимических реагентов из комплекта Анализатор биохимический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урбидиметрический   ВА400, производства компании BioSystems S.A (Испания), РК-МТ-7№012210, наличие баркода на каждом флаконе, Печеночный профиль; 2-оксиглютарат/L-аланин, кинетика; жидкий биреагент. Состав: РеагентА. Трис 150 ммоль/л, L-аланин 750 ммоль/л, лактатдегидрогеназа &gt;1350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/л, pH 7.3.  Реагент В.  NADH 1.9 ммоль/л, 2-оксиглютарат 75 ммоль/л, гидроксид натрия 148 ммоль/л, азид натрия 9.5 г/л. Метрологические характеристики: Пороговая чувствительность:  8.5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 = 0.14 мккат/л. Пределы линейности: 500 Ед/л = 8.33 мккат/л. Точность: Средняя концентрация 40.2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 = 0.67 мккат/л: Повторность (CV) - 3.9 %, Внутрилабораторный показатель (CV)- 5.0  %; Средняя концентрация: 133 Ед/л = 2.21 мккат/л. Повторность (CV) -1,2 %, Внутрилабораторный показатель (CV)- 1,4%. Количество исследований - 1800. Фасовка  8х60мл+8х15мл, температура хранения +2 +8 </w:t>
            </w:r>
            <w:r w:rsidRPr="00AC09B0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AC09B0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анализаторов ВА200/ВА400.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АЛЬБУМИН  10х60мл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АЛЬБУМИН набор биохимических реагентов из комплекта Анализатор биохимических-турбидиметрический  ВА400, производства компании BioSystems S.A (Испания), РК-МТ-7№012210, наличие баркода на каждом флаконе, печеночный, почечный профиль; бромкрезоловый зеленый, конечная точка; жидкий монореагент. Состав: Реагент А. Ацетатный буфер 100 ммоль/л,  бромкрезоловый зеленый 0.27 ммоль/л, детергент, pH 4.1. Метрологические характеристики: Пороговая чувствительность: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 :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1.21 г/л. Пределы линейности: 70г/л. Точность: Средняя концентрация 38.4 г/л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Повторность (CV) - 0.8 %, Внутрилабораторный показатель (CV)- 1.2 %; Средняя концентрация: 57.1 г/л. Повторность (CV) -0.7 %, Внутрилабораторный показатель (CV)- 1,1%. Количество исследований - 1800. Фасовка  10х60мл, температура хранения +2 +8 </w:t>
            </w:r>
            <w:r w:rsidRPr="00AC09B0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AC09B0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анализаторов ВА200/ВА400.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БИЛИРУБИН (ОБЩИЙ) (8x60+8x15мл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БИЛИРУБИН (ОБЩИЙ) набор биохимических реагентов из комплекта Анализатор биохимический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урбидиметрический  ВА400, производства компании BioSystems S.A (Испания), РК-МТ-7№012210, наличие баркода на каждом флаконе. Печеночный профиль; диазосульфониловая кислота, конечная точка; жидкий биреагент. Состав: Реагент А. Соляная кислота 170 ммоль/л, цетримид 40 ммоль/л, pH 0.9. Реагент В.   3.5-дихлорфенил-диазоний 1.5 ммоль/л. Метрологические характеристики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:П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ороговая чувствительность: 0.211 мг/дл = 3.61 мкмоль/л. Пределы линейности: 38 мг/дл = 650 мкмоль/л.  Точность: Средняя концентрация 2.09 мг/дл = 35.7 мкмоль/л. Повторность (CV) - 3.3 %, Внутрилабораторный показатель (CV)- 4.2%; Средняя концентрация: 4.89 мг/дл = 83.5 мкмоль/л. Повторность (CV) 0.9%, Внутрилабораторный показатель (CV)- 2.2%. Количество исследований - 1800, фасовка  8 x 60 мл + 8 x 15 мл, t+2 +8 С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Реагенты должны быть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рекомендованы к использованию производителем анализаторов ВА200/ВА400.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КРЕАТИНИН (10х60мл)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КРЕАТИНИН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 Почечный профиль; щелочной пикрат (метод Яффе), конечная точка; жидкий биреагент. Состав: Реагент А. Гидроксид натрия 0.4 моль/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, детергент. Реагент B.  Пикриновая кислота 25 ммоль/л.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Метрологический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характеристики: Пороговая чувствительность: 0.04 мг/дл= 3.55 мкмоль/л. Пределы линейности: 20 мг/дл= 1768 мкмоль/л. Точность: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Сыворотка Средняя концентрация: 1.06 мг/дл= 94 мкмоль/л. Повторность (CV): 3.2 %. Внутрилабораторный показатель (CV): 4.8 %. Средняя концентрация: 3.16 мг/дл= 280 мкмоль/л. Повторность (CV): 1.2 %. Внутрилабораторный показатель (CV): 2.2 %. Моча Средняя концентрация: 142 мг/дл= 12525 мкмоль/л. Повторность (CV): 0.8 %. Внутрилабораторный показатель (CV): 1.1 %. Средняя концентрация: 284 мг/дл= 25050 мкмоль/л. Повторность (CV): 0.6 %. Внутрилабораторный показатель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CV): 1.2 %. Количество исследований-1800.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Фасовка 5х60мл+5х60мл, t+2 +30 С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ФЕРРИТИН 2х40+2х20мл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ФЕРРИТИН набор биохимических реагентов из комплекта Анализатор биохимический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РК-МТ-7№012210, наличие баркода на каждом флаконе, инфекционный, воспалительный профиль; латексагглютинация/антитела к ферритину человека, фиксированное время; жидкий биреагент. Состав:  Реагент А.  Глициновый буфер 170 ммоль/л, хлорид натрия 100 ммоль/л, азид натрия 0.95 г/л, рН 8.2. Реагент В.  Суспензия латексных частиц покрытых антителами к ферритину человека, азид натрия 0.95 г/л. Метрологические характеристики: Пороговая чувствительность: 5.4 мкг/л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Интервал измерения: 5.4-500 мкг/л. Точность: Средняя концентрация 53 мкг/л.  Повторность (CV) - 3.0%, Внутрилабораторный показатель (CV)- 3.9 %; Средняя концентрация 121 мкг/л. Повторность (CV) -1.6 % . Внутрилабораторный показатель  (CV)- 2.6 %. Количество исследований - 360. Фасовка  2x40мл+2х20 мл, температура хранения +2 +8 </w:t>
            </w:r>
            <w:r w:rsidRPr="00AC09B0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AC09B0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ГЛЮКОЗА10х60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ГЛЮКОЗА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Диабетический профиль; глюкооксидаза, конечная точка; жидкий монореагент. Состав: Реагент А.Фосфат 100 ммоль/л, фенол 5 ммоль/л, глюкозооксидаза &gt; 10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/мл, пероксидаза &gt; 1 Ед/мл, 4-аминоантипирин 0.4 ммоль/л, рН 7.5. Метрологические характеристики:Предел обнаружения: 2.8 мг/дл = 0.155 ммоль/л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редел линейности: 500 мг/дл = 27.5 ммоль/л. Точность: Средняя концентрация: 88 мг/дл = 4.90 ммоль/л. Повторность(CV):1,0%. Внутрилабораторный показатель (CV): 1.7%.  Средняя концентрация: 220 мг/дл = 12.2 ммоль/л  Повторность(CV):0,4%. Внутрилабораторный показатель (CV): 1.1%. Количество исследований -1800. Фасовка  10x 60мл, t+2 +8 С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МАГНИЙ  2х60мл+2х15мл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МАГНИЙ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Электролитный профиль; ксилидиновый синий, конечная точка; жидкий биреагент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остав: Реагент А. Карбонат натрия 0.1 моль/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, ЭГТА 0.1 ммоль/л, триэтаноламин 0.1 моль/л, цианид калия 7.7 ммоль/л, азид натрия 0.95 г/л. Реагент B.   Глицин 25 ммоль/л, ксилидиновый синий 0.5 ммоль/л, хлорацетамид 2.6 г/л.  Метрологический характеристики: Пороговая чувствительность: 0.20 мг/дл = 0.081 ммоль/л. Пределы линейности:  4 мг/дл = 1.64 ммоль/л. Точность: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Сыворотка Средняя концентрация:1.50 мг/дл = 0.61 ммоль/л. Повторность (CV): 1.6 %. Внутрилабораторный показатель (CV): 2.9%. Средняя концентрация: 2.92 мг/дл = 1.20 ммоль/л. Повторность (CV): 0.9 %. Внутрилабораторный показатель (CV): 3.1%. Моча Средняя концентрация:7.20 мг/дл = 2.94 ммоль/л. Повторность (CV): 4.1 %. Внутрилабораторный показатель (CV): 5.3 %. Средняя концентрация:14.4 мг/дл = 5.88 ммоль/л. Повторность (CV): 2.0 %. Внутрилабораторный показатель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CV): 3.9%. Количество исследований-450.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Фасовка 2х60мл+2х15мл, t+2 +8 С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Общий белок 2х60мл+2х20мл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урбидиметрический   ВА400, производства компании BioSystems S.A (Испания), РК-МТ-7№012210, наличие баркода на каждом флаконе. Общий скрининговый профиль; биуретовый реактив, конечная точка; жидкий биреагент. Состав: Реагент А.  Гидроксид натрия 0,4 моль/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, тартрат натрия 90 ммоль/л. Реагент В. Гидроксид натрия 0,4 моль/л, тартрат натрия 60 ммоль/л, ацетат меди (II)  21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 xml:space="preserve">ммоль/л, иодат калия 60 ммоль/л. Метрологические характеристики: Предел обнаружения: 0.800 г/л.  Предел линейности: 150 г/л. Точность: Средняя концентрация  50.0 г/л. Повторность (CV) - 0.5 %, Общая погрешность (CV)- 1.6 %; Средняя концентрация 81.8 г/л. Повторность (CV) -0.6 %. Общая погрешность (CV)- 1.1 %.  Количество исследований - 480. Фасовка  2x60мл+2х20мл, температура хранения +15 +30 </w:t>
            </w:r>
            <w:r w:rsidRPr="00AC09B0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AC09B0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Мочевина 8х60,  8х15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МОЧЕВИНА набор биохимических реагентов из комплекта Анализатор биохимический-турбидиметрический   ВА400, производства компании BioSystems S.A (Испания), РК-МТ-7№012210, наличие баркода на каждом флаконе. Почечный профиль; уреаза/глутаматдегидрогеназа, фиксированное время; жидкий биреагент. Состав: Реагент А. Трис 100 ммоль/л, 2-оксоглютарат 5.6 ммоль/л, уреаза &gt; 140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/мл, глютаматдегидрогеназа &gt; 140 Ед/мл, этиленгликоль 220 г/л, азид натрия 0.95 г/л, рН 8.0. Реагент B. NADH 1.5 ммоль/л, азид натрия 9.5 г/л.   Метрологический характеристики: Пороговая чувствительность: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 3.69 мг/дл = 1.72 мг/дл BUN = 0.614 ммоль/л.  Пределы линейности: 300 мг/дл = 140 мг/дл BUN = 50 ммоль/л. Точность: Сыворотка Средняя концентрация:26.8 мг/дл = 4.47 ммоль/л. Повторность (CV): 3.5 %. Внутрилабораторный показатель (CV): 5.0 %. Средняя концентрация: 137 мг/дл = 22.9 ммоль/л.  Повторность (CV): 1.1 % Внутрилабораторный показатель (CV): 1.7 %. Моча Средняя концентрация:1291 мг/дл = 215 ммоль/л. Повторность (CV): 3.1 %  Внутрилабораторный показатель (CV): 4.3 %. Средняя концентрация:1771 мг/дл = 295 ммоль/л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Повторность (CV): 2.9 % Внутрилабораторный показатель (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CV): 3.1 %. Количество исследований-1800.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Фасовка 8х60+8х15мл, t+2 +8 С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Реагенты должны быть рекомендованы к использованию производителем анализатора.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C-REACTIVE PROTEIN (CRP),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АЛЬФА-АМИЛАЗА ПАНКРЕАТИЧЕСКАЯ (2х60мл+2х15мл)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АЛЬФА-АМИЛАЗА ПАНКРЕАТИЧЕСКАЯ набор биохимических реагентов из комплекта Анализатор биохимический - турбидиметрический   ВА400, производства компании BioSystems S.A (Испания), РК-МТ-7№012210, наличие баркода на каждом флаконе, Панкреатический профиль, 4-НФМГЭ, иммуноингибирование, жидкий биреагент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остав: Реагент А.   HEPES 50 ммоль/л, кальция хлорид 0.075 ммоль/л, натрия хлорид 90 ммоль/л, магния хлорид 13 ммоль/л, α-глюкозидаза &gt; 4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/мл, антитела моноклональные (мышь) 50 мг/л, pH 7.1. Реагент В.  HEPES 50 ммоль/л, 4-нитрофенил-мальтогептаозид-этилиден 18 ммоль/л, pH 7.1. Метрологические характеристики: Пороговая чувствительность:  4.30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 = 0.072 мккат/л. Пределы линейности:  1300 ЕД/Л = 21.6 мккат/л.  Точность: Сыворотка. Средняя концентрация 66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 = 1.10 мккат/л. Повторность (CV) - 1.5 %, Внутрилабораторный показатель (CV)- 1.7 %; Средняя концентрация: 149 ЕД/Л = 2.47 мккат/л. Повторность (CV) 1.4 %, Внутрилабораторный показатель (CV)- 1.4 %.  Точность: Моча. Средняя концентрация 62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/Л = 1.03 мккат/л . Повторность (CV) - 2.1 %, Внутрилабораторный показатель (CV)- 2.5 %; Средняя концентрация: 124 ЕД/Л = 2.06 мккат/л. Повторность (CV) 1.3 %, Внутрилабораторный показатель (CV)- 1.9 %.  Количество исследований - 450, фасовка  2х60мл+2х15мл, t+2 +8 С . Реагенты должны быть рекомендованы к использованию производителем анализаторов ВА200/ВА400.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IRON-FERROZINE из комплекта Анализатор биохимический-турбидиметрический ВА400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4х60мл+4х15мл  t+2 +8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LACTATE DEHYDROGENASE (LDH)  IFCC из комплекта  Анализатор биохимический-турбидиметрический ВА400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600 мл  t+2 +8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ГАММА-ГЛУТАМИЛТРАНСФЕРАЗА из комплекта Анализатор биохимический-турбидиметрический ВА400   BioSystems S.A., ИСПАНИЯ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4x60мл+4х15мл t+2 +8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,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Щелочная фосфатаза 4х60мл+4х15мл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ЩЕЛОЧНАЯ ФОСФАТАЗА АМП набор биохимических реагентов из комплекта Анализатор биохимический-турбидиметрический  ВА400, производства компании BioSystems S.A (Испания), РК-МТ-7№012210, наличие баркода на каждом флаконе. Печеночный профиль; 2-амино-2-метил-1-пропановый буфер, кинетика; жидкий биреагент. Состав: Реагент А.   2-Амино-2-метил-1-пропанол 0.4 моль/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, сульфат цинка 1.2 ммоль/л, N-гидроксиэтилендиаминтриуксусная кислота 2.5 ммоль/л, ацетат магния 2.5 ммоль/л, рН 10.4. Реагент В.  4-Нитрофенилфосфат 60 ммоль/л. Метрологические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 xml:space="preserve">характеристики: Пороговая чувствительность: 19.2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/л = 0.320 мкКат/л.  Пределы линейности: 1200 Ед/л = 20 мкКат/л. Точность: Средняя концентрация: 134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/л = 2.23 мкКат/л. Повторность (CV):1.4 %. Внутрилабораторный показатель (CV): 2.5 %. Средняя концентрация: 205 Ед/л = 3.40 мкКат/л.  Повторность (CV): 0.9 %. Внутрилабораторный показатель (CV): 1.8 %.  Количество исследований - 900. Фасовка  4х60мл+4х15мл, температура хранения +2 +8</w:t>
            </w:r>
            <w:r w:rsidRPr="00AC09B0">
              <w:rPr>
                <w:rFonts w:ascii="Cambria Math" w:hAnsi="Cambria Math" w:cs="Cambria Math"/>
                <w:color w:val="000000"/>
                <w:sz w:val="20"/>
                <w:szCs w:val="20"/>
              </w:rPr>
              <w:t>⁰</w:t>
            </w:r>
            <w:r w:rsidRPr="00AC09B0">
              <w:rPr>
                <w:color w:val="000000"/>
                <w:sz w:val="20"/>
                <w:szCs w:val="20"/>
              </w:rPr>
              <w:t>С. Реагенты должны быть рекомендованы к использованию производителем анализатора.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RHEUMATOID FACTORS (RF) из комплекта Анализатор биохимический-турбидиметрический ВА400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4х60мл+4х15мл  t+2 +8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Биохимическая контрольная сыворотка уровень 1 BIOCHEMISTRY CONTROL SERUM (HUMAN) level 1 5х5мл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БИОХИМИЧЕСКАЯ КОНТРОЛЬНАЯ СЫВОРОТКА (HUMAN) УРОВЕНЬ l набор биохимических реагентов из комплекта Анализатор биохимический-турбидиметрический  ВА400, производства компании BioSystems S.A (Испания), РК-МТ-7№012210,параметры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:А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СE, кислая фосфатаза, альбумин, щелочная фосфатаза, АЛТ, АСТ, а-амилаза, амилаза панкреатическая, β-гидроксибутират, общий и прямой билирубин, кальций, хлориды, холестерин, HDL-холестерин, 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  5х5мл,  t +2 +8 C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Биохимическая контрольная сыворотка уровень II.(Human)  BIOCHEMISTRY CONTROL SERUM  level II 5x5 mL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БИОХИМИЧЕСКАЯ КОНТРОЛЬНАЯ СЫВОРОТКА (HUMAN) УРОВЕНЬ l l -набор биохимических реагентов из комплекта Анализатор биохимический-турбидиметрический  ВА400, производства компании BioSystems S.A (Испания), РК-МТ-7№012210, параметры: АСE, кислая фосфатаза, альбумин, щелочная фосфатаза, АЛТ, АСТ, а-амилаза, амилаза панкреатическая,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β-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гидроксибутират, общий и прямой билирубин, кальций, хлориды, холестерин, HDL-холестерин, 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  5х5мл,   t +2 +8C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БИОХИМИЧЕСКИЙ КАЛИБРАТОР (Human) из комплекта Анализатор биохимический-турбидиметрический ВА400, 5х5мл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БИОХИМИЧЕСКИЙ КАЛИБРАТОР (Human) набор биохимических реагентов из комплекта Анализатор биохимический-турбидиметрический  ВА400, производства компании BioSystems S.A (Испания), РК-МТ-7№012210,параметры: АСE, кислая фосфатаза, альбумин, щелочная фосфатаза, АЛТ, АСТ, а-амилаза, амилаза панкреатическая, β-гидроксибутират, общий и прямой билирубин, кальций, хлориды, холестерин, HDL-холестерин, LDL-холестерин, холинестераза, СК,креатинин, глюкоза, ГГТ, железо, ЛДГ, лактат,  липаза,  магний, фосфор, калий, общий белок, натрий, триглицериды, мочевина, мочевая кислота, UIBC, цинк,  фасовка, 5х5мл, t  +2 +8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Концентрированный промывочный раствор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(500мл)+15 +30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, BioSystems S.A., ИСПАНИЯ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Реакционный ротор (4х10 короб.)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Реакционный ротор (10) из комплекта анализатор биохимический турбидиметрический BA400, производства компании BioSystems S.A, Испания, метакрилатный  термостатируемый ротор, с оптическим качеством, 120 реакционных ячеек, длина оптического пути 6 мм, 10 штук в упаковке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Ра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>c</w:t>
            </w:r>
            <w:proofErr w:type="gramEnd"/>
            <w:r w:rsidRPr="00AC09B0">
              <w:rPr>
                <w:b/>
                <w:bCs/>
                <w:color w:val="FF0000"/>
                <w:sz w:val="20"/>
                <w:szCs w:val="20"/>
              </w:rPr>
              <w:t>ходный материал для  биохимического  анализатора "А-25" BioSystems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  <w:lang w:val="en-US"/>
              </w:rPr>
              <w:t>BOTTLE OF WASHING SOLUTION (1L.)</w:t>
            </w:r>
            <w:r w:rsidRPr="00AC09B0">
              <w:rPr>
                <w:color w:val="000000"/>
                <w:sz w:val="20"/>
                <w:szCs w:val="20"/>
              </w:rPr>
              <w:t>Промывочный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C09B0">
              <w:rPr>
                <w:color w:val="000000"/>
                <w:sz w:val="20"/>
                <w:szCs w:val="20"/>
              </w:rPr>
              <w:t>раствор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  <w:r w:rsidRPr="00AC09B0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  <w:lang w:val="en-US"/>
              </w:rPr>
              <w:t>BOTTLE OF WASHING SOLUTION (1L.)</w:t>
            </w:r>
            <w:r w:rsidRPr="00AC09B0">
              <w:rPr>
                <w:color w:val="000000"/>
                <w:sz w:val="20"/>
                <w:szCs w:val="20"/>
              </w:rPr>
              <w:t>Промывочный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C09B0">
              <w:rPr>
                <w:color w:val="000000"/>
                <w:sz w:val="20"/>
                <w:szCs w:val="20"/>
              </w:rPr>
              <w:t>раствор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  <w:r w:rsidRPr="00AC09B0">
              <w:rPr>
                <w:color w:val="000000"/>
                <w:sz w:val="20"/>
                <w:szCs w:val="20"/>
              </w:rPr>
              <w:t>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Лампа галогеновая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для 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/х анализатора А-25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1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/уп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Анализатор биохимический-турбидиметрический ВА 200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Упаковка реагентов NA+/K+/CL-/LI+ из комплекта анализатор биохимический-турбидиметрический  BA400  +4 +25 С (МЕДИКА Корпорейшн, США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Концентрированный промывочный раствор 500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Концентрированный моющий раствор 500 мл из комплекта анализатор биохимический-турбидиметрический BA400, объем 500 мл,  t +15 +30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Анализатор мочи URISCAN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proofErr w:type="gramStart"/>
            <w:r w:rsidRPr="00AC09B0">
              <w:rPr>
                <w:sz w:val="20"/>
                <w:szCs w:val="20"/>
              </w:rPr>
              <w:t>Тест-полосы</w:t>
            </w:r>
            <w:proofErr w:type="gramEnd"/>
            <w:r w:rsidRPr="00AC09B0">
              <w:rPr>
                <w:sz w:val="20"/>
                <w:szCs w:val="20"/>
              </w:rPr>
              <w:t>"Uriscan "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уп/100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Портативный флуоресцентный анализатор i-CHROMA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i-CHROMA™ Tn I (Troponin I) </w:t>
            </w:r>
            <w:r w:rsidRPr="00AC09B0">
              <w:rPr>
                <w:color w:val="000000"/>
                <w:sz w:val="20"/>
                <w:szCs w:val="20"/>
              </w:rPr>
              <w:t>тропонин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 тестов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i-CHROMA™ D-Dimer </w:t>
            </w:r>
            <w:r w:rsidRPr="00AC09B0">
              <w:rPr>
                <w:color w:val="000000"/>
                <w:sz w:val="20"/>
                <w:szCs w:val="20"/>
              </w:rPr>
              <w:t>Д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>-</w:t>
            </w:r>
            <w:r w:rsidRPr="00AC09B0">
              <w:rPr>
                <w:color w:val="000000"/>
                <w:sz w:val="20"/>
                <w:szCs w:val="20"/>
              </w:rPr>
              <w:t>Димер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 тестов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i-CHROMA™ PCT (Procalcitonin) </w:t>
            </w:r>
            <w:r w:rsidRPr="00AC09B0">
              <w:rPr>
                <w:color w:val="000000"/>
                <w:sz w:val="20"/>
                <w:szCs w:val="20"/>
              </w:rPr>
              <w:t>прокальцитонин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>,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 тестов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 xml:space="preserve">ichroma™ CRP (C-Reactive Protein) </w:t>
            </w:r>
            <w:proofErr w:type="gramStart"/>
            <w:r w:rsidRPr="00AC09B0">
              <w:rPr>
                <w:sz w:val="20"/>
                <w:szCs w:val="20"/>
              </w:rPr>
              <w:t>С-реактивный</w:t>
            </w:r>
            <w:proofErr w:type="gramEnd"/>
            <w:r w:rsidRPr="00AC09B0">
              <w:rPr>
                <w:sz w:val="20"/>
                <w:szCs w:val="20"/>
              </w:rPr>
              <w:t xml:space="preserve"> белок, 25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 xml:space="preserve">ichroma™ CRP (C-Reactive Protein) </w:t>
            </w:r>
            <w:proofErr w:type="gramStart"/>
            <w:r w:rsidRPr="00AC09B0">
              <w:rPr>
                <w:sz w:val="20"/>
                <w:szCs w:val="20"/>
              </w:rPr>
              <w:t>С-реактивный</w:t>
            </w:r>
            <w:proofErr w:type="gramEnd"/>
            <w:r w:rsidRPr="00AC09B0">
              <w:rPr>
                <w:sz w:val="20"/>
                <w:szCs w:val="20"/>
              </w:rPr>
              <w:t xml:space="preserve"> белок, 25 тестов, цельная кровь, сыворотка, плазма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Реагенты капиллярного электрофореза MINICAP, Sebia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для анализа белковых фракций сыворотки крови PROTEIN(E) (6х250мл)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Готовый набор реагентов, предназначен для разделения белкых фракций сыворотки крови человека в щелочной среде (рН =9,9) на 6 подфракций и выделением В1-В2 зоны, методом капиллятного электорофереза. Белки, разделяются в кварцевых капиллярах, детектируются прямым методом по поглощению на длине волны 200 нм. Исследование проводится в автоматическом режиме с получением белкового профиля в количественном и качественном диапазоне. Содержит: Буфер - Buffer (готов к использованию) 6 фл. по 250 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Промывающий раствор - Wash solution (концентрат) 3 фл., 25 мл ,Сегменты для разведения образцов - Reagent cups 3 уп., 125 штук, Фильтры 3 шт, в инд.упак., Контейнеры для использованных сегментов.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Сульфосалициловая  кислота    ч.д.а.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Сульфосалициловая  кислота    ч.д.а.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Эозин - метиленовый  синий  по  Майн - Грюнвальду   в  растворе    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 в  растворе (Фиксатор Майн - Грюнвальда) , 1 литр                      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Азур - Эозин  по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р-р концентрат 1литр + буфер 1фл х10мл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Цоликлон Анти-А , 10мл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Цоликлон Анти-А , 10мл/10фл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Цоликлон Анти-В  10мл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Цоликлон Анти-В  10мл/10фл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Цоликлон Анти-Д  Супер  10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Цоликлон Анти-Д  Супер  10 мл/10фл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Цоликлон Анти-АВ  5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Цоликлон Анти-АВ  5 мл/100 доз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Раствор 33% полиглюкина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 мл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Реагенты для анализатора электролитов крови АС 9801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</w:rPr>
              <w:t>Реагент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 A </w:t>
            </w:r>
            <w:r w:rsidRPr="00AC09B0">
              <w:rPr>
                <w:color w:val="000000"/>
                <w:sz w:val="20"/>
                <w:szCs w:val="20"/>
              </w:rPr>
              <w:t>калибровочный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>/A calibration reagent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A калибровочный/A calibration reagent для Анализатора Электролитов AC9801. Объем флакона 400 мл.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</w:rPr>
              <w:t>Реагент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 B </w:t>
            </w:r>
            <w:r w:rsidRPr="00AC09B0">
              <w:rPr>
                <w:color w:val="000000"/>
                <w:sz w:val="20"/>
                <w:szCs w:val="20"/>
              </w:rPr>
              <w:t>стандартный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>/B standart reagent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B стандартный/B standart reagent  для Анализатора Электролитов AC9801. Объем флакона 200 мл.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ЛОТ: Реагенты системы автоматизированной   ID-кар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>т"</w:t>
            </w:r>
            <w:proofErr w:type="gramEnd"/>
            <w:r w:rsidRPr="00AC09B0">
              <w:rPr>
                <w:b/>
                <w:bCs/>
                <w:color w:val="FF0000"/>
                <w:sz w:val="20"/>
                <w:szCs w:val="20"/>
              </w:rPr>
              <w:t>Акросс"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Гелевая карта Акросс для определения группы крови АВО прямым и перекрестным методом и резус-фактора DVI-/DVI+ (810201)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Карты для определения группы крови АВО прямым и перекрестным методом и резус-фактора не менее чем двумя различными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реагентами. Должна содержать не менее 8 микропробирок. В каждой микропробирке карты должны содержаться полимеризованные декстраны в буферной среде с консервантами, смешанные с различными реагентами. Тип микропробирки указан на лицевой этикетке карты: микропробирка A, микропробирка B, микропробирка AB, микропробирка DVI-, микропробирка DVI+, микропробирка Ctl., микропробирка N/A1, микропробирка N/B (A-B-AB-DVI--DVI+-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tl.-N/A1-N/B). Микропробирка A должна содержать моноклональный реагент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(IgM-антитела мышей, клон BIRMA-1). Микропробирка B должна содержать моноклональный реагент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B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(IgM-антитела мышей, клон LB 2). Микропробирка AB должна содержать моноклональный реагент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AB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(смесь IgM-антител мышей, клоны BIRMA-1, LB-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2). Микропробирка DVI- должна содержать моноклональный реагент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(IgM-антитела человека, клон RUM 1). Микропробирка DVI+ должна содержать моноклональный реагент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(смесь IgG- и IgM-антител человека, клоны RUM 1, P3X61, MS-26). Данный моноклональный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реагент выявляет слабый D и частичные варианты D-антигена, включая вариант DVI. Микропробирка Ctl. должна содержать буферный раствор без антител (контрольная микропробирка). Микропробирки N/A1 и  N/B должны содержать буферный раствор без антител (определение группы крови AB0 перекрестной реакции с использованием стандартных эритроцитов A1, B). 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Across System для иммуногематологических исследований.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Стандартные эритроциты Акросс А1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/В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определения группы крови АВО перекрестным методом (820101)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Стандартные эритроциты для определения группы крови AB0 перекрестным методом. Набор из двух флаконов. Каждый флакон содержит не менее 10 мл человеческих эритроцитов групп 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и B соответственно, в 0,8-% суспензии, в буферном растворе с консервантами. Реактив производится из материала одного донора для каждого флакона. Стеклянные флаконы с крышками разного цвета со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встроенным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пипетками. Используемый в составе буферный раствор должен быть совместим с гелевыи картами Across System.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Гелевая карта Акросс для проведения прямой и непрямой пробы Кумбса (IgG+C3d)  (810215)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Карта для проведения прямой и непрямой реакции Кумбса. Должна содержать не менее 8 микропробирок. На лицевой этикетке карты указан тип микропробирки - микропробирка AHG. Каждая микропробирка карты должна содержать полимеризованные декстраны  в буферной среде с консервантами, смешанные с  поливалентным античеловеческим глобулином (смесь кроличьего поликлонального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IgG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BRIC-8, MS-278 и  моноклонального анти-C3d,  анти-IgM антитела мыши, клон 12011 D10). 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Across System для иммуногематологических исследований.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Раствор низкой ионной силы Акросс  500 мл (830500)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Раствор для приготовления суспензии эритроцитов. Флакон содержит буферный раствор низкой ионной силы. Раствор должен быть совместим с гелевыми картами Across System.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Стандартные эритроциты Across для скрининга антител (4) (4x10 мл) (820105)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Стандартные эритроциты для скрининга антител - 4-х клеточная панель. Набор из четырех флаконов. Каждый флакон  должен содержать не менее 10 мл человеческих эриктроцитов группы 0 в виде 0,8% суспензии, в буферном растворе и с консервантами. (Эритроциты во флаконах в наборе отличаются по составу антигенов и отобраны с целью детектирования наиболее клинически значимых антител.) Реактив производится из материала одного донора для каждого флакона. Стеклянные флаконы с крышками со встроенными пипетками. Используемый в составе буферный раствор должен быть совместим с гелевыи картами Across System.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>:Р</w:t>
            </w:r>
            <w:proofErr w:type="gramEnd"/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еагенты  для анализатора     "Bact/Alert"      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Инкубационные флаконы BACT/ALERT FA Plus из комплекта Автоматический бактериологический анализатор культур крови и микобактерий BacT/Alert 3D Combo (BioMerieux inc., США)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Пластиковые флаконы с питательной средой и адсорбирущими полимерными гранулами для определения аэробной флоры при работе на автоматическом бактериологическом анализаторе культур крови. Одноразовые флаконы содержат 30 мл комплексной питательной среды и ≥1,6 г адсорбирующих полимерных гранул. Среда состоит из следующих компонентов: сочетание пептонов/биологических экстрактов (≥1,85 % вес/объем), антикоагулянтов (≥0,083 % вес/объем), витаминов и аминокислот (≥0,00145 % вес/объем), источников углерода (≥0,45 % вес/объем), следовых веществ (≥0,0005 % вес/объем) и прочих комплексных аминокислот и углеводных субстратов в очищенной воде. Атмосфера во флаконах разреженная, N2, O2 и CO2. 100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/уп.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Наборы для ПЦР-анализатора  "Rotor-Gene 6000"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для транспортировки и хранения клинического материала "Транспортная среда для мазков"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Транспортная среда с муколитиком (ТСМ) представляет собой готовый к применению стерильный буферно-солевой раствор розового цвета с добавлением муколитика, консерванта и стабилизатора. Муколитик обеспечивает разжижение слизи, что способствует более эффективному и гомогенному смешиванию клинического материала с транспортной средой. Консервант и стабилизатор препятствуют росту неспецифической микрофлоры и преждевременному лизису клеток, обеспечивая стабильность ДНК и РНК микроорганизмов и вирусов длительное время в широком температурном диапазоне.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Комплект реагентов для экстракции ДНК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экспресс-методом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"ЭДЭМ".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Комплект реагентов для Экстракции ДНК Экспресс-Методом (ЭДЭМ) предназначен для обработки различных типов клинического материала: соскобного отделяемого и мазков со слизистых оболочек урогенитального тракта, ротоглотки, конъюнктивы глаз, эрозивно-язвенных элементов слизистых и кожи, а также из образцов первой порции мочи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человека с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целью последующего исследования на наличие ДНК возбудителей ИППП и других инфекций органов репродукции методом ПЦР с гибридизационно-флуоресцентной детекцией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Комплект реагентов для экстракции ДНК «АмплиПрайм ДНК-сорб-АМ»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Комплект реагентов предназначен для выделения (экстракции) ДНК из соскобного материала и отделяемого слизистых оболочек урогенитального тракта, ротоглотки, прямой кишки, конъюнктивы глаз, эрозивно-язвенных элементов слизистых и кожи, а также из образцов мочи человека для последующего исследования на возбудители ИППП и других инфекций органов репродукции методам ПЦР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Комплект реагентов для экстракции ДНК  «АмплиПрайм ДНК-сорб-В»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Комплект реагентов предназначен для выделения ДНК из клинического материала.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Комплект реагентов для выделения РНК/ДНК «РИБО-сорб»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Комплект реагентов «РИБО-сорб» предназначен для выделения РНК/ДНК из клинического материала.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Комплект реагентов для выделения РНК/ДНК  «РИБО-ПРЕП»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Комплект реагентов «РИБО-преп» предназначен для выделения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полимеразной цепной реакции.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ДНК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Chlamydia trachomatis</w:t>
            </w:r>
            <w:r w:rsidRPr="00AC09B0">
              <w:rPr>
                <w:color w:val="000000"/>
                <w:sz w:val="20"/>
                <w:szCs w:val="20"/>
              </w:rPr>
              <w:t xml:space="preserve"> в клиническом материале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«АмплиСенсÒ Chlamydia trachomatis-FL» предназначен для выявления ДНК Chlamydia trachomatis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Материалом для проведения ПЦР служат пробы ДНК, полученные путем экстракции ДНК из соскобного отделяемого слизистых оболочек урогенитального тракта, прямой кишки, ротоглотки, отделяемого конъюнктивы глаз, образцов мочи, секрета предстательной железы человека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ДНК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Mycoplasma hominis</w:t>
            </w:r>
            <w:r w:rsidRPr="00AC09B0">
              <w:rPr>
                <w:color w:val="000000"/>
                <w:sz w:val="20"/>
                <w:szCs w:val="20"/>
              </w:rPr>
              <w:t xml:space="preserve"> в клиническом материале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«АмплиСенсÒ Mycoplasma hominis-FL» предназначен для выявления ДНК Mycoplasma hominis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амплификации. Материалом для проведения ПЦР служат пробы ДНК, полученные путем экстракции ДНК из соскобного отделяемого слизистых оболочек урогенитального тракта, образцов мочи, секрета предстательной железы человека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для выявления ДНК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 Mycoplasma genitalium </w:t>
            </w:r>
            <w:r w:rsidRPr="00AC09B0">
              <w:rPr>
                <w:color w:val="000000"/>
                <w:sz w:val="20"/>
                <w:szCs w:val="20"/>
              </w:rPr>
              <w:t xml:space="preserve">в клиническом материале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«АмплиСенс Ò Mycoplasma genitalium-FL» предназначен для выявления ДНК Mycoplasma genitalium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амплификации. Материалом для проведения ПЦР служат пробы ДНК, полученные путем экстракции ДНК из соскобного отделяемого слизистых оболочек урогенитального тракта, образцов мочи, секрета предстательной железы человека.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ДНК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 Neisseria gonorreae</w:t>
            </w:r>
            <w:r w:rsidRPr="00AC09B0">
              <w:rPr>
                <w:color w:val="000000"/>
                <w:sz w:val="20"/>
                <w:szCs w:val="20"/>
              </w:rPr>
              <w:t xml:space="preserve"> в клиническом материале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«АмплиСенсÒ Neisseria gonorrhoeae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скрин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-FL» предназначен для выявления ДНК Neisseria gonorrhoeae путем амплификации специфического фрагмента ДНК данного микроорганизма методом ПЦР с гибридизационно-флуоресцентной детекцией продуктов амплификации.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Материалом для проведения ПЦР служат пробы ДНК, полученные путем экстракции ДНК из соскобного отделяемого слизистых оболочек урогенитального тракта, прямой кишки, ротоглотки, отделяемого конъюнктивы глаз, образцов мочи, секрета предстательной железы человека.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ДНК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цитомегаловируса</w:t>
            </w:r>
            <w:r w:rsidRPr="00AC09B0">
              <w:rPr>
                <w:color w:val="000000"/>
                <w:sz w:val="20"/>
                <w:szCs w:val="20"/>
              </w:rPr>
              <w:t xml:space="preserve"> человека (CMV)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«АмплиСенсÒ CMV-FL» предназначен для выявления ДНК цитомегаловируса человека (CMV) путем амплификации специфического фрагмента ДНК данного вируса методом ПЦР с гибридизационно-флуоресцентной детекцией продуктов амплификации. Материалом для проведения ПЦР служат пробы ДНК, полученные путем экстракции ДНК из соскобного отделяемого слизистых оболочек урогенитального тракта, образцов слюны, мочи, цельной крови.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ДНК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вируса простого герпеса I и II типов</w:t>
            </w:r>
            <w:r w:rsidRPr="00AC09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«АмплиСенсÒ HSV I, II-FL» предназначен для выявления ДНК HSV I и II типов путем амплификации специфического фрагмента ДНК данных микроорганизмов методом ПЦР с гибридизационно-флуоресцентной детекцией продуктов амплификации.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Материалом для проведения ПЦР служат пробы ДНК, полученные путем экстракции ДНК из соскобного отделяемого слизистых оболочек урогенитального тракта, прямой кишки, ротовой полости, отделяемого пузырьковых высыпаний и эрозивно-язвенных поражений кожи и слизистых оболочек, цельной крови и ликвора человека.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РНК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вируса гепатита C (HCV)</w:t>
            </w:r>
            <w:r w:rsidRPr="00AC09B0">
              <w:rPr>
                <w:color w:val="000000"/>
                <w:sz w:val="20"/>
                <w:szCs w:val="20"/>
              </w:rPr>
              <w:t xml:space="preserve"> в клиническом материале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«АмплиСенс® HCV-FL» предназначен для выявления РНК вируса гепатита C (HCV) в клиническом материале методом полимеразной цепной реакции (ПЦР) с гибридизационно-флуоресцентной детекцией. Материалом для проведения ПЦР служат пробы РНК, выделенные из плазмы крови.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ДНК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вируса гепатита B (HBV) </w:t>
            </w:r>
            <w:r w:rsidRPr="00AC09B0">
              <w:rPr>
                <w:color w:val="000000"/>
                <w:sz w:val="20"/>
                <w:szCs w:val="20"/>
              </w:rPr>
              <w:t xml:space="preserve">в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 xml:space="preserve">клиническом материале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 xml:space="preserve">Набор реагентов «АмплиСенс® HBV-FL» предназначен для выявления ДНК вируса гепатита B (HBV) в клиническом материале методом полимеразной цепной реакции (ПЦР) с гибридизационно-флуоресцентной детекцией. Материалом для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проведения ПЦР служат пробы ДНК, выделенные из плазмы крови.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 выявления ДНК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Gardnerella vaginalis</w:t>
            </w:r>
            <w:r w:rsidRPr="00AC09B0">
              <w:rPr>
                <w:color w:val="000000"/>
                <w:sz w:val="20"/>
                <w:szCs w:val="20"/>
              </w:rPr>
              <w:t xml:space="preserve"> в клиническом материале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«АмплиСенсÒ Gardnerella vaginalis-FL» предназначен для выявления ДНК Gardnerella vaginalis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амплификации. Материалом для проведения ПЦР служат пробы ДНК, полученные путем экстракции ДНК из соскобного отделяемого слизистой оболочки влагалища.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ДНК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Trichomonas vaginalis</w:t>
            </w:r>
            <w:r w:rsidRPr="00AC09B0">
              <w:rPr>
                <w:color w:val="000000"/>
                <w:sz w:val="20"/>
                <w:szCs w:val="20"/>
              </w:rPr>
              <w:t xml:space="preserve"> в клиническом материале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«АмплиСенсÒ Trichomonas vaginalis-FL» предназначен для выявления ДНК Trichomonas vaginalis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амплификации. Материалом для проведения ПЦР служат пробы ДНК, полученные путем экстракции ДНК из соскобного отделяемого слизистых оболочек урогенитального тракта, образцов мочи, секрета предстательной железы человека.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ДНК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Neisseria meningitidis,Haemophilus influenzae и Streptococcus pneumoniae</w:t>
            </w:r>
            <w:r w:rsidRPr="00AC09B0">
              <w:rPr>
                <w:color w:val="000000"/>
                <w:sz w:val="20"/>
                <w:szCs w:val="20"/>
              </w:rPr>
              <w:t xml:space="preserve"> в клиническом материале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ДНК Neisseria meningitidis, Haemophilus influenzae и Streptococcus pneumoniae в клиническом материале методом полимеразной цепной реакции (ПЦР) с гибридизационно-флуоресцентной детекцией «АмплиСенс® N. meningitidis/ H. influenzae/ S. pneumoniae-FL» Количество тестов: 55 Для приборов RQ, iQ, CFX, ДТ, Mx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для формата FRT) Комплект только для одного этапа анализа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ДНК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>Листерий</w:t>
            </w:r>
            <w:r w:rsidRPr="00AC09B0">
              <w:rPr>
                <w:color w:val="000000"/>
                <w:sz w:val="20"/>
                <w:szCs w:val="20"/>
              </w:rPr>
              <w:t xml:space="preserve">  в клиническом материале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для выявления ДНК </w:t>
            </w:r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Toxoplasma gondii </w:t>
            </w:r>
            <w:r w:rsidRPr="00AC09B0">
              <w:rPr>
                <w:color w:val="000000"/>
                <w:sz w:val="20"/>
                <w:szCs w:val="20"/>
              </w:rPr>
              <w:t xml:space="preserve">в клиническом материале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«АмплиСенсÒ Toxoplasma gondii -FL» предназначен для выявления ДНК Trichomonas vaginalis путем амплификации специфического фрагмента ДНК данного микроорганизма методом ПЦР с гибридизационнофлуоресцентной детекцией продуктов амплификации. Материалом для проведения ПЦР служат пробы ДНК, полученные путем экстракции ДНК из соскобного отделяемого слизистых оболочек урогенитального тракта, образцов мочи, секрета предстательной железы человека.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для выявления РНК энтеровирусов в клиническом материале  Набор реагентов для выявления РНК энтеровирусов (Enterovirus) в объектах окружающей среды и клиническом материале методом полимеразной цепной реакции (ПЦР) c гибридизационно-флуоресцентной детекцией «АмплиСенс® Enterovirus-FL».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«АмплиСенс® Enterovirus-FL» предназначен для выявления РНК энтеровирусов человека (Human enterovirus) в биологическом материале (у лиц с подозрением на энтеровирусную инфекцию вне зависимости от формы и наличия ее манифестации) и объектах окружающей среды методом ОТ-ПЦР с гибридизационно-флуоресцентной детекцией продуктов амплификации. Набор реагентов предназначен для качественного определения и используется для клинической лабораторной диагностики. Количество тестов: 50 Для приборов RQ, iQ, CFX, ДТ, Mx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для формата FRT) Комплект только для одного этапа анализа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для выявления и дифференциации ДНК (РНК) микроорганизмов рода Шигелла (Shigella spp.) и энтероинвазивных E. coli (EIEC), Сальмонелла (Salmonella spp.) и термофильных Кампилобактерий (Campylobacter spp.), аденовирусов группы F (Adenovirus F) и ротавирусов группы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(Rotavirus A), норовирусов 2 генотипа (Norovirus 2 генотип) и астровирусов (Astrovirus) в объектах окружающей среды и клиническом материале методом полимеразной цепной реакции (ПЦР) с гибридизационно-флуоресцентной детекцией «АмплиСенс® ОКИ скрин-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lastRenderedPageBreak/>
              <w:t>FL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Набор реагентов «АмплиСенс® ОКИ скрин-FL» предназначен для выявления и дифференциации ДНК микроорганизмов рода Шигелла (Shigella spp.) и энтероинвазивных E. coli (EIEC), Сальмонелла (Salmonella spp.) и термофильных Кампилобактерий (Campylobacter spp.), аденовирусов группы F (Adenovirus F) и РНК ротавирусов группы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(Rotavirus A), норовирусов 2 генотипа (Norovirus 2 генотип), астровирусов (Astrovirus) в объектах окружающей среды и клиническом материале методом полимеразной цепной реакции (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ПЦР) с гибридизационнофлуоресцентной детекцией.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Количество тестов: 55 Для приборов RQ, iQ, CFX, ДТ, Mx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для формата FRT) Комплект только для одного этапа анализа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Зонд гинекологический для взятия  материала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стерильный 100шт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100шт/уп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Наконечники универсальные, стерильные с фильтром  до 10 мкл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стерильные с фильтром  до 10 мкл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Наконечники универсальные стерильные с фильтром  до 100 мкл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стерильные  с фильтром  до 100 мкл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Наконечники универсальные стерильные с фильтром до 1000 мкл.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стерильные с фильтром до 1000 мкл.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Тонкостенная пробирка с плоской крышкой 0,2мл.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с плоской крышкой 0,2мл.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Микроцентрифужная пробирка граду, стерильная  1,5 мл, с крышкой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стерильная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 1,5 мл, с крышкой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Гемолитик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Реагенты ИХЛ анализатора Cobas e411 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>дисковый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Ант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тиреопероксидаза Анти-TPO на 100 тестов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для анализатора закрытого типа Cobas e411. Кассета   Антитела   к   тиреопероксидазе   (Anti-TPO)Anti-TPO Elecsys cobas e 100V3, 100 тестов. Принцип метода Принцип конкуренции. Общая продолжительность анализа: 18 минут. ▪ 1-я инкубация: 20 мкл образца и инкубированные анти T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O антитела, меченные комплексом рутения a) . ▪ 2-я инкубация: После добавления биотинилированных ТПО и покрытых стрептавидином микрочастиц, анти ТПО антитела в образце конкурируют с меченными рутением анти ТПО антителами за биотинилированный антиген ТПО. Образовавшийся комплекс связывается с твердой фазой посредством взаимодействия биотина и стрептавидина. ▪ Реакционная смесь аспирируется в измерительную ячейку, где микрочастицы оседают на поверхность электрода в результате магнитного взаимодействия. Затем с помощью ProCell/ProCell M удаляются не связавшиеся вещества. После этого приложенное к электроду напряжение вызывает хемилюминесцентную эмиссию, которая измеряется фотоумножителем. ▪ Результаты определяются с помощью 2х точечной калибровочной кривой, полученной для данного инструмента, и референсной калибровочной кривой, данные которой сообщены в штрих-коде реагента или е штрих-коде. a) Трис(2,2'-бипиридил)рутениевый(II)-комплекс (Ru(bpy) ) Реагенты - рабочие растворы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а упаковке с основными реагентами наклеена этикетка A TPO. M Микрочастицы, покрытые стрептавидином (прозрачная крышка), 1 флакон, 6.5 мл: Микрочастицы, покрытые стрептавидином, 0.72 мг/мл; консервант. R1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нти TPO Ab~Ru(bpy) (серая крышка), 1 флакон, 9 мл: Поликлональные анти TPO-антитела (овцы),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меченые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рутениевым комплексом 1.0 мг/л; ТРИС-буфер 100 ммоль/л, pH 7.2; консервант. R2 TPO~биотин (черная крышка), 1 флакон, 9 мл: Биотинилированный TPO (рекомбинант) 0.15 мг/л; TRIS-буфер 30 ммоль/л, рН 7.0; консервант.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Кассета: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свободный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трийодтиронин Elecsys FT3 на 200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анализатора закрытого типа Cobas e411. FT4 G2 Elecsys cobas e411/Кассета Тироксин свободный (FT3)    200 тестов. Принцип метода Принцип конкуренции. Общая продолжительность анализа: 18 минут ▪ 1-я инкубация: 15 мкл образца и специфичное антитело к Т3, меченное комплексом рутения. ▪ 2-я инкубация: После добавления биотинилированного Т3 и микрочастиц, покрытых стрептавидином, все еще свободные участки связывания меченого антитела становятся занятыми, и формируется комплекс антитело гаптен. Образовавшийся комплекс связывается с твердой фазой посредством взаимодействия биотина и стрептавидина. ▪ Реакционная смесь аспирируется в измерительную ячейку, где микрочастицы оседают на поверхность электрода в результате магнитного взаимодействия. Затем с помощью ProCell/ProCell M удаляются не связавшиеся вещества. После этого приложенное к электроду напряжение вызывает хемилюминесцентную эмиссию, которая измеряется фотоумножителем. ▪ Результаты определяются с помощью 2 точечной калибровочной кривой, полученной для данного инструмента, и референсной калибровочной кривой, данные которой сообщены в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штрих-коде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набора реагентов. Реагенты - рабочие растворы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а упаковке с реагентами наклеена этикетка FT4 II. М Микрочастицы, покрытые стрептавидином (прозрачная крышка), 1 флакон, 12 мл: Микрочастицы, покрытые стрептавидином, 0.72 мг/мл; консервант. R1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нти T4-Ab~Ru(bpy) (серая крышка), 1 флакон, 18 мл: Поликлональные анти T4 антитела (овцы),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меченые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рутениевым комплексом 75 нг/мл; фосфатный буфер 100 ммоль/л, pH 7.0; консервант. R2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 xml:space="preserve">T4~biotin (черная крышка), 1 флакон, 18 мл: Биотинилированный T4 2.5 нг/мл; фосфатный буфер 100 ммоль/л, рН 7.0; консервант.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Свободный тироксин Elecsys FT4 на 200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для анализатора закрытого типа Cobas e411. FT4 G2 Elecsys cobas e411/Кассета Тироксин свободный (FT4)    200 тестов. Принцип метода Принцип конкуренции. Общая продолжительность анализа: 18 минут ▪ 1-я инкубация: 15 мкл образца и специфичное антитело к Т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, меченное комплексом рутения. ▪ 2-я инкубация: После добавления биотинилированного Т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и микрочастиц, покрытых стрептавидином, все еще свободные участки связывания меченого антитела становятся занятыми, и формируется комплекс антитело гаптен. Образовавшийся комплекс связывается с твердой фазой посредством взаимодействия биотина и стрептавидина. ▪ Реакционная смесь аспирируется в измерительную ячейку, где микрочастицы оседают на поверхность электрода в результате магнитного взаимодействия. Затем с помощью ProCell/ProCell M удаляются не связавшиеся вещества. После этого приложенное к электроду напряжение вызывает хемилюминесцентную эмиссию, которая измеряется фотоумножителем. ▪ Результаты определяются с помощью 2 точечной калибровочной кривой, полученной для данного инструмента, и референсной калибровочной кривой, данные которой сообщены в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штрих-коде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набора реагентов. Реагенты - рабочие растворы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а упаковке с реагентами наклеена этикетка FT4 II. М Микрочастицы, покрытые стрептавидином (прозрачная крышка), 1 флакон, 12 мл: Микрочастицы, покрытые стрептавидином, 0.72 мг/мл; консервант. R1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нти T4-Ab~Ru(bpy) (серая крышка), 1 флакон, 18 мл: Поликлональные анти T4 антитела (овцы),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меченые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рутениевым комплексом 75 нг/мл; фосфатный буфер 100 ммоль/л, pH 7.0; консервант. R2 T4~biotin (черная крышка), 1 флакон, 18 мл: Биотинилированный T4 2.5 нг/мл; фосфатный буфер 100 ммоль/л, рН 7.0; консервант.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Кассета  для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опр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Тиреотропного  гормона  (ТТГ)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Реагент для анализатора закрытого типа Cobas e411.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количественного определения тиреотропина в сыворотке и плазме крови человека. На упаковке с основными реагентами наклеена этикетка TSH. М Микрочастицы, покрытые стрептавидином (прозрачная крышка), 1 флакон, 12 мл: Микрочастицы, покрытые стрептавидином, 0.72 мг/мл; консервант. R1 Анти-TSH-антитела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иотин (серая крышка), 1 флакон, 14 мл: Биотинилированные моноклональные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TSH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-антитела (мыши) 2.0 мг/л; фосфатный буфер 100 ммоль/л, рН 7.2; консервант. R2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Анти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-TSH-Ab~Ru(bpy) (черная крышка), 1 флакон, 12 мл: Моноклональные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TSH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-антитела (мыши/человека), меченые рутениевым комплексом 1.2 мг/л; фосфатный буфер 100 ммоль/л, pH 7.2; консервант. Хранение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о конца срока годности.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C-peptide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количественного определения С-пептида в моче, сыворотке и плазме крови человека. На упаковке с основными реагентами наклеена этикетка CPEPTID. М Микрочастицы, покрытые стрептавидином (прозрачная крышка), 1 флакон, 6.5 мл: Микрочастицы, покрытые стрептавидином, 0.72 мг/мл; консервант. R1 Анти-С-пептидные-антитела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иотин (серая крышка), 1 флакон, 9 мл: Биотинилированные моноклональные анти-С-пептидные антитела (мыши) 1 мг/л; фосфатный буфер 50 ммоль/л, рН 6.0; консервант. R2 Анти-С-пептидные-антитела~Ru(bpy) (черная крышка), 1 флакон, 9 мл: Моноклональные анти-C</w:t>
            </w:r>
            <w:r w:rsidRPr="00AC09B0">
              <w:rPr>
                <w:color w:val="000000"/>
                <w:sz w:val="20"/>
                <w:szCs w:val="20"/>
              </w:rPr>
              <w:noBreakHyphen/>
              <w:t>пептидные антитела (мыши), меченные рутениевым комплексом 0.4 мг/л; фосфатный буфер 50 ммоль/л, pH 6.0; консервант. {hfytybt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 конца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кортизол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количественного определения кортизола в сыворотке, плазме крови и слюне человека. Измерение кортизола используется для диагностирования и лечения функциональных нарушений надпочечников. Упаковка с основными реагентами промаркирована как CORT II. M Микрочастицы, покрытые стрептавидином (прозрачная крышка), 1 флакон, 6.5 мл: Микрочастицы, покрытые стрептавидином, 0.72 мг/мл; консервант. R1 Анти-кортизол антитела ~ биотин (крышка серого цвета), 1 флакон, 10 мл: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Биотинилированные моноклональные анти-кортизол антитела (овечьи) 20 нг/мл; даназол 20 мкг/мл; МЭСb)-буфер 100 ммоль/л, pH 6.0; консервант.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R2 Кортизол-пептид~Ru(bpy) (крышка черного цвета), 1 флакон, 10 мл: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Производное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кортизола (синтетическое), меченое рутениевым комплексом 20 нг/мл; даназол 20 мкг/мл; МЭС-буфер 100 ммоль/л, рН 6.0; консервант. Хранение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 конца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Кассета на 100 тестов: хорионический гонадотропин Elecsys HCG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количественного определения гормона роста человека (hGH; форм с молекулярной массой от 20 до 22 кДа) в сыворотке и плазме крови человека. На упаковке с реагентами наклеена этикетка HGH. М Микрочастицы, покрытые стрептавидином (прозрачная крышка), 1 флакон, 6.5 мл: Микрочастицы, покрытые стрептавидином, 0.72 мг/мл; консервант. R1 Анти-hGH-антитело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иотин (серый колпачок), 1 флакон, 8 мл: Биотинилированные моноклональные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hGH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-антитела (мыши) 1.1 мг/л; фосфатный буфер 100 ммоль/л, рН 7.2; консервант. R2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hGH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-антитело~Ru(bpy) (черная крышка), 1 флакон, 8 мл: Поликлональные анти-hGH-антитела (овцы),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меченые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рутениевым комплексом 2.4 мг/л; фосфатный буфер 100 ммоль/л, pH 7.2; консервант. Хранение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 конца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 на 100 тестов: пролактин Elecsys Prolactin (Elecsys Prolactin)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количественного определения пролактина в сыворотке и плазме крови человека. На упаковке с основными реагентами наклеена этикетка PRL II. M Микрочастицы, покрытые стрептавидином (прозрачная крышка), 1 флакон, 6.5 мл: Микрочастицы, покрытые стрептавидином, 0.72 мг/мл; консервант. R1 Анти-пролактин-антитела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иотин (серая пробка), 1 флакон, 10 мл: Биотинилированные моноклональные анти-пролактин-антитела (мыши) 0.7 мг/л; фосфатный буфер 50 ммоль/л, рН 7.0; консервант. R2 Анти-пролактин-антитела~Ru(bpy) (черная крышка), 1 флакон, 10 мл: Моноклональные анти-пролактин антитела (мыши), меченные рутениевым комплексом 0.35 мг/л; фосфатный буфер 50 ммоль/л, pH 7.0; консервант. Хранение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 конца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 на 100 тестов: тестостерон Elecsys Testosterone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количественного определения тестостерона в сыворотке и плазме крови человека. На упаковке с реагентом наклеена этикетка TESTO II. M Микрочастицы, покрытые стрептавидином (прозрачная крышка), 1 флакон, 6.5 мл: Микрочастицы, покрытые стрептавидином, 0.72 мг/мл; консервант. R1 Анти-тестостерон-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Ag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~биотин (серая крышка), 1 флакон, 10 мл: Биотинилированное моноклональное анти-тестостерон-антитело (овцы) 40 нг/мл; высвобождающий реагент 2-бромоэстрадиол; MES-буфер 50 ммоль/л, pH 6.0; консервант. R2 Тестостерон-пептид~Ru(bpy) (черная крышка), 1 флакон, 9 мл: Производная тестостерона, меченая рутениевым комплексом 1.5 нг/мл; MES-буфер 50 ммоль/л, pH 6.0; консервант. Хранение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 конца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общий простатоспецифический антиген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Тест in vitro для количественного определения концентрации общего (свободного + связанного) простато</w:t>
            </w:r>
            <w:r w:rsidRPr="00AC09B0">
              <w:rPr>
                <w:color w:val="000000"/>
                <w:sz w:val="20"/>
                <w:szCs w:val="20"/>
              </w:rPr>
              <w:noBreakHyphen/>
              <w:t>специфичного антигена (обПСА) в сыворотке или плазме крови человека. Тест используется для определения общего ПСА параллельно с пальцевым ректальным обследованием (ПРО) как один из способов обнаружения рака предстательной железы у мужчин в возрасте от 50 лет или старше. Для диагностики рака предстательной железы необходимо проведение биопсии простаты. Тест также показан для серийного измерения обПСА с целью мониторинга пациентов со злокачественными новообразованиями. На упаковке с основными реагентами наклеена этикетка TPSA. М Микрочастицы, покрытые стрептавидином (прозрачная крышка), 1 флакон, 6.5 мл: Микрочастицы, покрытые стрептавидином, 0.72 мг/мл; консервант. R1 Анти-ПСА-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Ab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~биотин (серая крышка), 1 флакон, 10 мл: Биотинилированные моноклональные анти-ПСА-антитела (мыши) 1.5 мг/л; фосфатный буфер 100 ммоль/л, рН 6.0; консервант. R2 Анти-ПСА-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Ab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~Ru(bpy) (черная крышка), 1 флакон, 10 мл: Моноклональные анти-ПСА-антитела (мыши),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меченые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рутениевым комплексом 1.0 мг/л; фосфатный буфер 100 ммоль/л, pH 6.0; консервант. Хранение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 конца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фолат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количественного определения солей фолиевой кислоты в сыворотке и плазме крови человека. На упаковке с основными реагентами (M, R1, R2) и реагентах для предварительной обработки (PT1, PT2) наклеена этикетка Fol III. PT1 Реактив предварительной обработки 1 (белый колпачок), 1 флакон, 4 мл: 2-меркаптоэтансульфоновая кислота (МЕСНА) 40 г/л, pH 5.5. PT2 Реактив предварительной обработки 2 (серый колпачок), 1 флакон, 5 мл: Гидроксид натрия 25 г/л. М Микрочастицы, покрытые стрептавидином (прозрачная крышка), 1 флакон, 6.5 мл: Микрочастицы, покрытые стрептавидином, 0.72 мг/мл; консервант. R1 Фолат-связывающий белок~Ru(bpy) (серый колпачок), 1 флакон, 9 мл: Помеченный рутениевым комплексом фолат-связывающий белок 75 мкг/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; альбумин сыворотки крови человека (стабилизатор); боратный/фосфатный/цитратный буфер 70 ммоль/л, pH 5.5; консервант. R2 Фолаты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иотин (черная крышка), 1 флакон, 8 мл: Биотинилированные соли фолиевой кислоты 17 мкг/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; биотин 120 мкг/л; альбумин сыворотки крови человека (стабилизатор); боратныйбуфер 100 ммоль/л, pH 9.0; консервант. Хранение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 конца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Elecsys Витамин В12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Анализ связывания для in vitro количественного определения уровней витамина B12 в сыворотке крови и плазме крови человека. Упаковка с основными реагентами (M, R1, R2) и реагенты для предварительной обработки (PT1, PT2) маркированы как B12 II.PT1 Реагент 1 для предварительной обработки (крышка белогоцвета), 1 флакон, 4 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:Д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итиотреитол 1.028 г/л; стабилизатор, pH 5.5.PT2 Реагент 2 для предварительной обработки (крышка серого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цвета), 1 флакон, 4 мл:Натрия гидроксид 40 г/л; натрия цианид 2.205 г/л.M Микрочастицы, покрытые стрептавидином (прозрачная крышка),1 флакон, 6.5 мл:Микрочастицы, покрытые стрептавидином, 0.72 мг/мл;консервант.R1 Внутренний фактор~Ru(bpy) (крышка серого цвета), 1 флакон,10 мл:Рекомбинантный свиной внутренний фактор,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меченый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рутением,4 мкг/л; дицианид кобинамида 15 мкг/л; стабилизатор; альбуминсыворотки крови человека; фосфатный буфер, pH 5.5;консервант.R2 Витамин B12~биотин (крышка черного цвета), 1 флакон, 8.5 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:Б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иотинилированный витамин B12 25 мкг/л; биотин 3 мкг/л;фосфатный буфер, рН 7.0; консервант. Хранение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 конца срока годности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PTH (паратгормон)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Иммунотест для диагностики in vitro.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</w:t>
            </w:r>
            <w:r w:rsidRPr="00AC09B0">
              <w:rPr>
                <w:color w:val="000000"/>
                <w:sz w:val="20"/>
                <w:szCs w:val="20"/>
              </w:rPr>
              <w:br/>
              <w:t>количественного определения интактного паратиреоидного гормона в</w:t>
            </w:r>
            <w:r w:rsidRPr="00AC09B0">
              <w:rPr>
                <w:color w:val="000000"/>
                <w:sz w:val="20"/>
                <w:szCs w:val="20"/>
              </w:rPr>
              <w:br/>
              <w:t>сыворотке и плазме крови человека для дифференциальной</w:t>
            </w:r>
            <w:r w:rsidRPr="00AC09B0">
              <w:rPr>
                <w:color w:val="000000"/>
                <w:sz w:val="20"/>
                <w:szCs w:val="20"/>
              </w:rPr>
              <w:br/>
              <w:t>диагностики гиперкальцемии и гипокальцемии. Тест Elecsys PTH</w:t>
            </w:r>
            <w:r w:rsidRPr="00AC09B0">
              <w:rPr>
                <w:color w:val="000000"/>
                <w:sz w:val="20"/>
                <w:szCs w:val="20"/>
              </w:rPr>
              <w:br/>
              <w:t>можно использовать во время операции. Реагенты - рабочие растворы</w:t>
            </w:r>
            <w:r w:rsidRPr="00AC09B0">
              <w:rPr>
                <w:color w:val="000000"/>
                <w:sz w:val="20"/>
                <w:szCs w:val="20"/>
              </w:rPr>
              <w:br/>
              <w:t>М Микрочастицы, покрытые стрептавидином (прозрачная крышка),</w:t>
            </w:r>
            <w:r w:rsidRPr="00AC09B0">
              <w:rPr>
                <w:color w:val="000000"/>
                <w:sz w:val="20"/>
                <w:szCs w:val="20"/>
              </w:rPr>
              <w:br/>
              <w:t>1 флакон, 6.5 мл:</w:t>
            </w:r>
            <w:r w:rsidRPr="00AC09B0">
              <w:rPr>
                <w:color w:val="000000"/>
                <w:sz w:val="20"/>
                <w:szCs w:val="20"/>
              </w:rPr>
              <w:br/>
              <w:t>Микрочастицы, покрытые стрептавидином, 0.72 мг/мл;</w:t>
            </w:r>
            <w:r w:rsidRPr="00AC09B0">
              <w:rPr>
                <w:color w:val="000000"/>
                <w:sz w:val="20"/>
                <w:szCs w:val="20"/>
              </w:rPr>
              <w:br/>
              <w:t>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R1 Анти-ПТГ-антитело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иотин (серая крышка), 1 флакон, 7 мл:</w:t>
            </w:r>
            <w:r w:rsidRPr="00AC09B0">
              <w:rPr>
                <w:color w:val="000000"/>
                <w:sz w:val="20"/>
                <w:szCs w:val="20"/>
              </w:rPr>
              <w:br/>
              <w:t>Биотинилированные моноклональные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PTH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-антитела (мыши)</w:t>
            </w:r>
            <w:r w:rsidRPr="00AC09B0">
              <w:rPr>
                <w:color w:val="000000"/>
                <w:sz w:val="20"/>
                <w:szCs w:val="20"/>
              </w:rPr>
              <w:br/>
              <w:t>2.3 мг/л; фосфатный буфер 100 ммоль/л, рН 7.0; 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R2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PTH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-антитело~Ru(bpy) (черная крышка), 1 флакон, 7 мл: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Моноклональные анти-PTH-антитела (мыши),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меченые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br/>
              <w:t>рутениевым комплексом 2.0 мг/л; фосфатный буфер 100 ммоль/л,</w:t>
            </w:r>
            <w:r w:rsidRPr="00AC09B0">
              <w:rPr>
                <w:color w:val="000000"/>
                <w:sz w:val="20"/>
                <w:szCs w:val="20"/>
              </w:rPr>
              <w:br/>
              <w:t>pH 7.0; консервант. Хранение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 конца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IgE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предназначен для количественного определения иммуноглобулина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сыворотке и плазме крови человека. На упаковке с основными реагентами наклеена этикетка IGE II. М Микрочастицы, покрытые стрептавидином (прозрачная крышка), 1 флакон, 6.5 мл: Микрочастицы, покрытые стрептавидином, 0.72 мг/мл; консервант. R1 Анти</w:t>
            </w:r>
            <w:r w:rsidRPr="00AC09B0">
              <w:rPr>
                <w:color w:val="000000"/>
                <w:sz w:val="20"/>
                <w:szCs w:val="20"/>
              </w:rPr>
              <w:noBreakHyphen/>
              <w:t>IgE</w:t>
            </w:r>
            <w:r w:rsidRPr="00AC09B0">
              <w:rPr>
                <w:color w:val="000000"/>
                <w:sz w:val="20"/>
                <w:szCs w:val="20"/>
              </w:rPr>
              <w:noBreakHyphen/>
              <w:t>антитело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иотин (серая крышка), 1 флакон, 10 мл: Биотинилированные моноклональные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IgE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-антитела (мыши) 2.5 мг/л; фосфатный буфер 85 ммоль/л, рН 6.5; консервант. R2 Анти</w:t>
            </w:r>
            <w:r w:rsidRPr="00AC09B0">
              <w:rPr>
                <w:color w:val="000000"/>
                <w:sz w:val="20"/>
                <w:szCs w:val="20"/>
              </w:rPr>
              <w:noBreakHyphen/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IgE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-антитело~Ru(bpy) (черная крышка), 1 флакон, 10 мл: Моноклональные анти-IgE антитела (мыши),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меченые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рутениевым комплексом 5.5 мг/л; фосфатный буфер 85 ммоль/л, pH 6.5; консервант. Хранение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 конца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Anti-HAV IgM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для анализатора закрытого типа Cobas e411. Предназначен для качественного определения антител класса IgM к вирусу гепатита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сыворотке и плазме крови человека. Тест используется для выявления острой или недавно приобретенной вирусной инфекции Реагент для анализатора закрытого типа Cobas e411. Предназначен для качественного определения антител класса IgM к вирусу гепатита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сыворотке и плазме крови человека. Тест используется для выявления острой или недавно приобретенной вирусной инфекции гепатита А. На упаковке с основными реагентами (M, R1, R2) наклеена этикетка A</w:t>
            </w:r>
            <w:r w:rsidRPr="00AC09B0">
              <w:rPr>
                <w:color w:val="000000"/>
                <w:sz w:val="20"/>
                <w:szCs w:val="20"/>
              </w:rPr>
              <w:noBreakHyphen/>
              <w:t>HAVIGM. М Микрочастицы, покрытые стрептавидином (прозрачная крышка), 1 флакон, 6.5 мл: Микрочастицы, покрытые стрептавидином, 0.72 мг/мл; консервант. R1 Анти-ВГА-антитела~Ru(bpy) (серая крышка), 1 флакон, 10 мл: Моноклональные антитела (мыши) к вирусу гепатита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, меченые рутениевым комплексом 0.15 мкг/мл; антитело (овечьи) к человеческому Fdγ 0.04 мг/мл; HEPESb) , буфер 50 ммоль/л, pH 7.2; консервант. R2 Анти-h-IgM-антитела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иотин; HAV Ag (черная крышка), 1 флакон, 10 мл: Биотинилированные моноклональные анти</w:t>
            </w:r>
            <w:r w:rsidRPr="00AC09B0">
              <w:rPr>
                <w:color w:val="000000"/>
                <w:sz w:val="20"/>
                <w:szCs w:val="20"/>
              </w:rPr>
              <w:noBreakHyphen/>
              <w:t>h</w:t>
            </w:r>
            <w:r w:rsidRPr="00AC09B0">
              <w:rPr>
                <w:color w:val="000000"/>
                <w:sz w:val="20"/>
                <w:szCs w:val="20"/>
              </w:rPr>
              <w:noBreakHyphen/>
              <w:t>IgM антитела (мыши) 0.4 мкг/мл; антиген вируса гепатита А (клеточная культура) 25 Е/мл (единицы Roche); буфер HEPES 50 ммоль/л, pH 7.2; консервант. b) HEPES = [4-(2-гидроксиэтил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)-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пиперазин]-этансульфоновая кислота A</w:t>
            </w:r>
            <w:r w:rsidRPr="00AC09B0">
              <w:rPr>
                <w:color w:val="000000"/>
                <w:sz w:val="20"/>
                <w:szCs w:val="20"/>
              </w:rPr>
              <w:noBreakHyphen/>
              <w:t>HAVIGM Cal1 Отрицательный калибратор 1 (белая крышка), 2 фл. для 0.67 мл каждый: Сыворотка крови человека, не содержащая HAV IgM антитела; консервант. A</w:t>
            </w:r>
            <w:r w:rsidRPr="00AC09B0">
              <w:rPr>
                <w:color w:val="000000"/>
                <w:sz w:val="20"/>
                <w:szCs w:val="20"/>
              </w:rPr>
              <w:noBreakHyphen/>
              <w:t>HAVIGM Cal2 Положительный калибратор 2 (черная крышка), 2 флакона по 0.67 мл каждый: IgM антитела к вирусу гепатита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(человека) около 5 Е/мл (единицы Roche) в сыворотке крови человека; консервант. Хранение в неоткрытом виде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о конца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антитела к гепатиту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, Anti-HCV,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для анализатора закрытого типа Cobas e411. Anti-HCV G2 Elecsys cobas e 411 Кассета   Суммарные   антитела   к   вирусному гепатиту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(Anti-HCV), 100 тестов. Принцип метода Принцип «сэндвича». Общая продолжительность анализа: 18 минут ▪ 1-я инкубация: 50 мкл образца, 55 мкл реагента с содержанием биотинилированных HCV специфичных антигенов, и 55 мкл реагента с содержанием HCV специфичных антигенов,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меченых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рутениевым комплексом, вступают в реакцию с формированием сэндвич-комплексаa) , вступают в реакцию с формированием сэндвич-комплекса. ▪ 2-я инкубация: После добавления микрочастиц, покрытых стрептавидином, образовавшийся комплекс связывается с твердой фазой посредством взаимодействия биотина и стрептавидина. ▪ Реакционная смесь аспирируется в измерительную ячейку, где микрочастицы оседают на поверхность электрода в результате магнитного взаимодействия. Затем с помощью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ProCell/ProCell M удаляются не связавшиеся вещества. После этого приложенное к электроду напряжение вызывает хемилюминесцентную эмиссию, которая измеряется фотоумножителем. ▪ Результаты определяются автоматически программным обеспечением путем сравнения электрохемилюминисцентного сигнала пробы со значением сигнала дискриминационного уровня (cutoff), предварительно измеренного с помощью калибровки. a) Tris(2,2'-bipyridyl)ruthenium(II)-complex (Ru(bpy) ) Реагенты - рабочие растворы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а упаковке с основными реагентами (M, R1, R2) наклеена этикетка A HCV II. М Микрочастицы, покрытые стрептавидином (прозрачная крышка), 1 флакон, 6.5 мл: Микрочастицы, покрытые стрептавидином, 0.72 мг/мл; консервант. R1 HCV-специфичные антигены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иотин (серая крышка), 1 флакон, 18 мл: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Биотинилированные HCV специфичные антитела, ГЭПЭСb) буфер, pH 7.4; консервант.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R2 HCV-специфичные антигены~Ru(bpy) (черная крышка), 1 флакон, 18 мл: HCV-специфичные антигены,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меченые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рутениевым комплексом ≥ 0.3 мг/л, ХЕПЕС буфер, pH 7.4; консервант. b) HEPES = [4-(2-гидроксиэтил)-пиперазин]-этансульфоновая кислота A HCV II Cal1 Отрицательный калибратор 1 (белая крышка), 2 флакона по 1.3 мл: Сыворотка крови человека, консервант. A HCV II Cal2 Положительный калибратор 2 (черная крышка), 2 флакона по 1.3 мл: Сыворотка крови человека, положительная анти-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HCV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Ab антитела; консервант. Нереактивен для HBsAg, анти ВИЧ 1/2.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HBsAg гепатита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для анализатора закрытого типа Cobas e411.  HBsAg  G2  Elecsys cobas e411  Кассета   HBsAg   антиген   вируса   гепатита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  В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(HBsAg),100 тестов. Принцип «сэндвича». Общая продолжительность анализа: 18 минут ▪ 1-я инкубация: 50 мкл образца, два биотинилированных моноклональных антитела к HBsAg и смесь моноклонального антитела к HBsAg с поликлональными антителамик HBsAg, мечеными комплексом рутения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) создают многослойный комплекс. ▪ 2-я инкубация: После добавления микрочастиц, покрытых стрептавидином, образовавшийся комплекс связывается с твердой фазой посредством взаимодействия биотина и стрептавидина. ▪ Реакционная смесь аспирируется в измерительную ячейку, где микрочастицы оседают на поверхность электрода в результате магнитного взаимодействия. Затем с помощью ProCell/ProCell M удаляются не связавшиеся вещества. После этого приложенное к электроду напряжение вызывает хемилюминесцентную эмиссию, которая измеряется фотоумножителем. ▪ Результаты определяются автоматически программным обеспечением путем сравнения электрохемилюминисцентного сигнала пробы со значением сигнала дискриминационного уровня (cutoff), предварительно измеренного с помощью калибровки. a) Три(2,2’-бипиридин)рутений(II)-комплекс (Ru(bpy) ) Реагенты - рабочие растворы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а упаковке с основными реагентами (M, R1, R2) наклеена этикетка HBSAG II. М Микрочастицы, покрытые стрептавидином (прозрачная крышка), 1 флакон, 6.5 мл: Микрочастицы, покрытые стрептавидином, 0.72 мг/мл; консервант. R1 Anti-HBsAg-Ab~biotin (серая крышка), 1 флакон, 8 мл: Два биотинилированных моноклональных антитела к HBsAg (мыши) &gt; 0.5 мг/л; фосфатный буфер 100 ммоль/л, pH 7.5; консервант. R2 Антитела против HBsAg~Ru(bpy) (черная крышка), 1 флакон, 7 мл: Моноклональное антитело к HBsAg (мышь), поликлональные антитела к HBsAg (овца), меченые комплексом рутения &gt; 1.5 мг/л; фосфатный буфер 100 ммоль/л, pH 8.0; консервант. HBSAG II Cal1 Отрицательный калибратор 1 (белая крышка), 2 флакона по 1.3 мл: Сыворотка крови человека; консервант. HBSAG II Cal2 Положительный калибратор 2 (черная крышка), 2 флакона по 1.3 мл: HBsAg приблизительно 0.5 МЕ/мл в сыворотке крови человека; консервант.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прокальцитонина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Иммунотест для in vitro диагностики.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</w:t>
            </w:r>
            <w:r w:rsidRPr="00AC09B0">
              <w:rPr>
                <w:color w:val="000000"/>
                <w:sz w:val="20"/>
                <w:szCs w:val="20"/>
              </w:rPr>
              <w:br/>
              <w:t>количественного определения прокальцитонина (PCT) в сыворотке и</w:t>
            </w:r>
            <w:r w:rsidRPr="00AC09B0">
              <w:rPr>
                <w:color w:val="000000"/>
                <w:sz w:val="20"/>
                <w:szCs w:val="20"/>
              </w:rPr>
              <w:br/>
              <w:t>плазме крови человека.</w:t>
            </w:r>
            <w:r w:rsidRPr="00AC09B0">
              <w:rPr>
                <w:color w:val="000000"/>
                <w:sz w:val="20"/>
                <w:szCs w:val="20"/>
              </w:rPr>
              <w:br/>
              <w:t>Тест Elecsys BRAHMS PCT может использоваться в качестве</w:t>
            </w:r>
            <w:r w:rsidRPr="00AC09B0">
              <w:rPr>
                <w:color w:val="000000"/>
                <w:sz w:val="20"/>
                <w:szCs w:val="20"/>
              </w:rPr>
              <w:br/>
              <w:t>вспомогательного метода для раннего обнаружения клинически</w:t>
            </w:r>
            <w:r w:rsidRPr="00AC09B0">
              <w:rPr>
                <w:color w:val="000000"/>
                <w:sz w:val="20"/>
                <w:szCs w:val="20"/>
              </w:rPr>
              <w:br/>
              <w:t>значимых бактериальных инфекций.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Электрохемилюминесцентный иммунотест "ECLIA"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</w:t>
            </w:r>
            <w:r w:rsidRPr="00AC09B0">
              <w:rPr>
                <w:color w:val="000000"/>
                <w:sz w:val="20"/>
                <w:szCs w:val="20"/>
              </w:rPr>
              <w:br/>
              <w:t>использования на иммунохимических анализаторах cobas e. Реагенты — рабочие растворы</w:t>
            </w:r>
            <w:r w:rsidRPr="00AC09B0">
              <w:rPr>
                <w:color w:val="000000"/>
                <w:sz w:val="20"/>
                <w:szCs w:val="20"/>
              </w:rPr>
              <w:br/>
              <w:t>Кассета с реагентами (M, R1, R2) промаркирована как PCT.</w:t>
            </w:r>
            <w:r w:rsidRPr="00AC09B0">
              <w:rPr>
                <w:color w:val="000000"/>
                <w:sz w:val="20"/>
                <w:szCs w:val="20"/>
              </w:rPr>
              <w:br/>
              <w:t>M Микрочастицы, покрытые стрептавидином (прозрачная крышка),</w:t>
            </w:r>
            <w:r w:rsidRPr="00AC09B0">
              <w:rPr>
                <w:color w:val="000000"/>
                <w:sz w:val="20"/>
                <w:szCs w:val="20"/>
              </w:rPr>
              <w:br/>
              <w:t>1 флакон, 6.5 мл:</w:t>
            </w:r>
            <w:r w:rsidRPr="00AC09B0">
              <w:rPr>
                <w:color w:val="000000"/>
                <w:sz w:val="20"/>
                <w:szCs w:val="20"/>
              </w:rPr>
              <w:br/>
              <w:t>Микрочастицы, покрытые стрептавидином, 0.72 мг/мл;</w:t>
            </w:r>
            <w:r w:rsidRPr="00AC09B0">
              <w:rPr>
                <w:color w:val="000000"/>
                <w:sz w:val="20"/>
                <w:szCs w:val="20"/>
              </w:rPr>
              <w:br/>
              <w:t>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R1 Анти-прокальцитонин-Ат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~б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иотин (серая крышка), 1 флакон, 9 мл:</w:t>
            </w:r>
            <w:r w:rsidRPr="00AC09B0">
              <w:rPr>
                <w:color w:val="000000"/>
                <w:sz w:val="20"/>
                <w:szCs w:val="20"/>
              </w:rPr>
              <w:br/>
            </w:r>
            <w:r w:rsidRPr="00AC09B0">
              <w:rPr>
                <w:color w:val="000000"/>
                <w:sz w:val="20"/>
                <w:szCs w:val="20"/>
              </w:rPr>
              <w:lastRenderedPageBreak/>
              <w:t>Биотинилированное моноклональное антитело к прокальцитонину</w:t>
            </w:r>
            <w:r w:rsidRPr="00AC09B0">
              <w:rPr>
                <w:color w:val="000000"/>
                <w:sz w:val="20"/>
                <w:szCs w:val="20"/>
              </w:rPr>
              <w:br/>
              <w:t>(мышиное), 2.0 мкг/мл; фосфатный буфер 95 ммоль/л, pH 7.5;</w:t>
            </w:r>
            <w:r w:rsidRPr="00AC09B0">
              <w:rPr>
                <w:color w:val="000000"/>
                <w:sz w:val="20"/>
                <w:szCs w:val="20"/>
              </w:rPr>
              <w:br/>
              <w:t>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R2 Анти-прокальцитонин-Ат~Ru(bpy) (черная крышка), 1 флакон,</w:t>
            </w:r>
            <w:r w:rsidRPr="00AC09B0">
              <w:rPr>
                <w:color w:val="000000"/>
                <w:sz w:val="20"/>
                <w:szCs w:val="20"/>
              </w:rPr>
              <w:br/>
              <w:t>9 мл:</w:t>
            </w:r>
            <w:r w:rsidRPr="00AC09B0">
              <w:rPr>
                <w:color w:val="000000"/>
                <w:sz w:val="20"/>
                <w:szCs w:val="20"/>
              </w:rPr>
              <w:br/>
              <w:t>Моноклональное антитело к прокальцитонину (мышиное),</w:t>
            </w:r>
            <w:r w:rsidRPr="00AC09B0">
              <w:rPr>
                <w:color w:val="000000"/>
                <w:sz w:val="20"/>
                <w:szCs w:val="20"/>
              </w:rPr>
              <w:br/>
              <w:t>меченное рутениевым комплексом, 5.6 мкг/мл; фосфатный буфер</w:t>
            </w:r>
            <w:r w:rsidRPr="00AC09B0">
              <w:rPr>
                <w:color w:val="000000"/>
                <w:sz w:val="20"/>
                <w:szCs w:val="20"/>
              </w:rPr>
              <w:br/>
              <w:t>95 ммоль/л, pH 7.5; 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PCT Cal1 Калибратор PCT 1 (белая крышка; лиофилизированный),</w:t>
            </w:r>
            <w:r w:rsidRPr="00AC09B0">
              <w:rPr>
                <w:color w:val="000000"/>
                <w:sz w:val="20"/>
                <w:szCs w:val="20"/>
              </w:rPr>
              <w:br/>
              <w:t>1 флакон для приготовления 4 мл:</w:t>
            </w:r>
            <w:r w:rsidRPr="00AC09B0">
              <w:rPr>
                <w:color w:val="000000"/>
                <w:sz w:val="20"/>
                <w:szCs w:val="20"/>
              </w:rPr>
              <w:br/>
              <w:t>Прокальцитонин (рекомбинантный) около 0.10 нг/мл в</w:t>
            </w:r>
            <w:r w:rsidRPr="00AC09B0">
              <w:rPr>
                <w:color w:val="000000"/>
                <w:sz w:val="20"/>
                <w:szCs w:val="20"/>
              </w:rPr>
              <w:br/>
              <w:t>матрице сыворотки крови человека; 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PCT Cal2 Калибратор PCT 2 (черная крышка; лиофилизированный),</w:t>
            </w:r>
            <w:r w:rsidRPr="00AC09B0">
              <w:rPr>
                <w:color w:val="000000"/>
                <w:sz w:val="20"/>
                <w:szCs w:val="20"/>
              </w:rPr>
              <w:br/>
              <w:t>1 флакон для приготовления 4 мл:</w:t>
            </w:r>
            <w:r w:rsidRPr="00AC09B0">
              <w:rPr>
                <w:color w:val="000000"/>
                <w:sz w:val="20"/>
                <w:szCs w:val="20"/>
              </w:rPr>
              <w:br/>
              <w:t>Прокальцитонин (рекомбинантный) около 54 нг/мл в</w:t>
            </w:r>
            <w:r w:rsidRPr="00AC09B0">
              <w:rPr>
                <w:color w:val="000000"/>
                <w:sz w:val="20"/>
                <w:szCs w:val="20"/>
              </w:rPr>
              <w:br/>
              <w:t>матрице сыворотки крови человека; 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PC PCT1 PreciControl PCT 1 (бежевая крышка;</w:t>
            </w:r>
            <w:r w:rsidRPr="00AC09B0">
              <w:rPr>
                <w:color w:val="000000"/>
                <w:sz w:val="20"/>
                <w:szCs w:val="20"/>
              </w:rPr>
              <w:br/>
              <w:t>лиофилизированный), 2 флакона, каждый для</w:t>
            </w:r>
            <w:r w:rsidRPr="00AC09B0">
              <w:rPr>
                <w:color w:val="000000"/>
                <w:sz w:val="20"/>
                <w:szCs w:val="20"/>
              </w:rPr>
              <w:br/>
              <w:t>приготовления 4 мл:</w:t>
            </w:r>
            <w:r w:rsidRPr="00AC09B0">
              <w:rPr>
                <w:color w:val="000000"/>
                <w:sz w:val="20"/>
                <w:szCs w:val="20"/>
              </w:rPr>
              <w:br/>
              <w:t>Прокальцитонин (рекомбинантный) около 0.50 нг/мл в</w:t>
            </w:r>
            <w:r w:rsidRPr="00AC09B0">
              <w:rPr>
                <w:color w:val="000000"/>
                <w:sz w:val="20"/>
                <w:szCs w:val="20"/>
              </w:rPr>
              <w:br/>
              <w:t>матрице сыворотки крови человека; 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PC PCT2 PreciControl PCT 2 (коричневая крышка;</w:t>
            </w:r>
            <w:r w:rsidRPr="00AC09B0">
              <w:rPr>
                <w:color w:val="000000"/>
                <w:sz w:val="20"/>
                <w:szCs w:val="20"/>
              </w:rPr>
              <w:br/>
              <w:t>лиофилизированный), 2 флакона, каждый для</w:t>
            </w:r>
            <w:r w:rsidRPr="00AC09B0">
              <w:rPr>
                <w:color w:val="000000"/>
                <w:sz w:val="20"/>
                <w:szCs w:val="20"/>
              </w:rPr>
              <w:br/>
              <w:t>приготовления 4 мл:</w:t>
            </w:r>
            <w:r w:rsidRPr="00AC09B0">
              <w:rPr>
                <w:color w:val="000000"/>
                <w:sz w:val="20"/>
                <w:szCs w:val="20"/>
              </w:rPr>
              <w:br/>
              <w:t>Прокальцитонин (рекомбинантный) около 10 нг/мл в</w:t>
            </w:r>
            <w:r w:rsidRPr="00AC09B0">
              <w:rPr>
                <w:color w:val="000000"/>
                <w:sz w:val="20"/>
                <w:szCs w:val="20"/>
              </w:rPr>
              <w:br/>
              <w:t>матрице сыворотки крови человека; 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Калибраторы: точные значения калибратора для конкретного лота</w:t>
            </w:r>
            <w:r w:rsidRPr="00AC09B0">
              <w:rPr>
                <w:color w:val="000000"/>
                <w:sz w:val="20"/>
                <w:szCs w:val="20"/>
              </w:rPr>
              <w:br/>
              <w:t>закодированы в штрихкоде, который указан на этикетках реагента для</w:t>
            </w:r>
            <w:r w:rsidRPr="00AC09B0">
              <w:rPr>
                <w:color w:val="000000"/>
                <w:sz w:val="20"/>
                <w:szCs w:val="20"/>
              </w:rPr>
              <w:br/>
              <w:t>конкретного теста.</w:t>
            </w:r>
            <w:r w:rsidRPr="00AC09B0">
              <w:rPr>
                <w:color w:val="000000"/>
                <w:sz w:val="20"/>
                <w:szCs w:val="20"/>
              </w:rPr>
              <w:br/>
              <w:t>Контрольные материалы: точные целевые значения и диапазоны для</w:t>
            </w:r>
            <w:r w:rsidRPr="00AC09B0">
              <w:rPr>
                <w:color w:val="000000"/>
                <w:sz w:val="20"/>
                <w:szCs w:val="20"/>
              </w:rPr>
              <w:br/>
              <w:t>конкретного лота закодированы в штрихкоде или указаны во</w:t>
            </w:r>
            <w:r w:rsidRPr="00AC09B0">
              <w:rPr>
                <w:color w:val="000000"/>
                <w:sz w:val="20"/>
                <w:szCs w:val="20"/>
              </w:rPr>
              <w:br/>
              <w:t>вложенном (или доступном в электронной форме) паспорте значений.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Кассета: интерлейкина 6 на 100 тестов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 Интерлейкин 6 IL-6 (Interleukin</w:t>
            </w:r>
            <w:r w:rsidRPr="00AC09B0">
              <w:rPr>
                <w:color w:val="000000"/>
                <w:sz w:val="20"/>
                <w:szCs w:val="20"/>
              </w:rPr>
              <w:br/>
              <w:t>- 6) для количественного определения</w:t>
            </w:r>
            <w:r w:rsidRPr="00AC09B0">
              <w:rPr>
                <w:color w:val="000000"/>
                <w:sz w:val="20"/>
                <w:szCs w:val="20"/>
              </w:rPr>
              <w:br/>
              <w:t>человеческого интерлейкина 6 (IL-6) на</w:t>
            </w:r>
            <w:r w:rsidRPr="00AC09B0">
              <w:rPr>
                <w:color w:val="000000"/>
                <w:sz w:val="20"/>
                <w:szCs w:val="20"/>
              </w:rPr>
              <w:br/>
              <w:t>иммунохимическом анализаторе Cobas</w:t>
            </w:r>
            <w:r w:rsidRPr="00AC09B0">
              <w:rPr>
                <w:color w:val="000000"/>
                <w:sz w:val="20"/>
                <w:szCs w:val="20"/>
              </w:rPr>
              <w:br/>
              <w:t>e411, 100 тестов. Реагенты — рабочие растворы</w:t>
            </w:r>
            <w:r w:rsidRPr="00AC09B0">
              <w:rPr>
                <w:color w:val="000000"/>
                <w:sz w:val="20"/>
                <w:szCs w:val="20"/>
              </w:rPr>
              <w:br/>
              <w:t>Кассета с реагентами промаркирована как IL6.</w:t>
            </w:r>
            <w:r w:rsidRPr="00AC09B0">
              <w:rPr>
                <w:color w:val="000000"/>
                <w:sz w:val="20"/>
                <w:szCs w:val="20"/>
              </w:rPr>
              <w:br/>
              <w:t>M Микрочастицы, покрытые стрептавидином (прозрачная крышка),</w:t>
            </w:r>
            <w:r w:rsidRPr="00AC09B0">
              <w:rPr>
                <w:color w:val="000000"/>
                <w:sz w:val="20"/>
                <w:szCs w:val="20"/>
              </w:rPr>
              <w:br/>
              <w:t>1 флакон, 6.5 мл:</w:t>
            </w:r>
            <w:r w:rsidRPr="00AC09B0">
              <w:rPr>
                <w:color w:val="000000"/>
                <w:sz w:val="20"/>
                <w:szCs w:val="20"/>
              </w:rPr>
              <w:br/>
              <w:t>Микрочастицы, покрытые стрептавидином, 0.72 мг/мл;</w:t>
            </w:r>
            <w:r w:rsidRPr="00AC09B0">
              <w:rPr>
                <w:color w:val="000000"/>
                <w:sz w:val="20"/>
                <w:szCs w:val="20"/>
              </w:rPr>
              <w:br/>
              <w:t>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R1 Анти-IL-6~биотин (серая крышка), 1 флакон, 9 мл:</w:t>
            </w:r>
            <w:r w:rsidRPr="00AC09B0">
              <w:rPr>
                <w:color w:val="000000"/>
                <w:sz w:val="20"/>
                <w:szCs w:val="20"/>
              </w:rPr>
              <w:br/>
              <w:t>Биотинилированное моноклональное антитело к IL 6 (мышиное)</w:t>
            </w:r>
            <w:r w:rsidRPr="00AC09B0">
              <w:rPr>
                <w:color w:val="000000"/>
                <w:sz w:val="20"/>
                <w:szCs w:val="20"/>
              </w:rPr>
              <w:br/>
              <w:t>0.9 мкг/мл; фосфатный буфер 95 ммоль/л, pH 7.3; 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R2 Анти-IL-6~Ru(bpy) (черная крышка), 1 флакон, 9 мл:</w:t>
            </w:r>
            <w:r w:rsidRPr="00AC09B0">
              <w:rPr>
                <w:color w:val="000000"/>
                <w:sz w:val="20"/>
                <w:szCs w:val="20"/>
              </w:rPr>
              <w:br/>
              <w:t>Моноклональное антитело к IL 6 (мышиное), меченное</w:t>
            </w:r>
            <w:r w:rsidRPr="00AC09B0">
              <w:rPr>
                <w:color w:val="000000"/>
                <w:sz w:val="20"/>
                <w:szCs w:val="20"/>
              </w:rPr>
              <w:br/>
            </w:r>
            <w:r w:rsidRPr="00AC09B0">
              <w:rPr>
                <w:color w:val="000000"/>
                <w:sz w:val="20"/>
                <w:szCs w:val="20"/>
              </w:rPr>
              <w:lastRenderedPageBreak/>
              <w:t>рутениевым комплексом, 1.5 мкг/мл; фосфатный буфер</w:t>
            </w:r>
            <w:r w:rsidRPr="00AC09B0">
              <w:rPr>
                <w:color w:val="000000"/>
                <w:sz w:val="20"/>
                <w:szCs w:val="20"/>
              </w:rPr>
              <w:br/>
              <w:t>95 ммоль/л, pH 7.3; 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Хранение в</w:t>
            </w:r>
            <w:r w:rsidRPr="00AC09B0">
              <w:rPr>
                <w:color w:val="000000"/>
                <w:sz w:val="20"/>
                <w:szCs w:val="20"/>
              </w:rPr>
              <w:br/>
              <w:t>неоткрытом виде при 2 8 °C до конца</w:t>
            </w:r>
            <w:r w:rsidRPr="00AC09B0">
              <w:rPr>
                <w:color w:val="000000"/>
                <w:sz w:val="20"/>
                <w:szCs w:val="20"/>
              </w:rPr>
              <w:br/>
              <w:t>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 качественного определения выявления антител (включая IgG) к Коронавирусу TOPC-2 (SARS-CoV2), на 200 тестов и калибратором в комплекте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Кассета качественного определения выявления антител (включая IgG) к Коронавирусу TOPC-2 (SARS-CoV2), на 200 тестов и калибратором в комплекте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Калибраторы: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для Кортизола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для C-Peptide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 Elecsys: Folate CS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для хорионического гонадотропина человека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для FT3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для FT4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Ант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тиреопероксидаза Анти-TPO на 100 тестов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для анализатора закрытого типа Cobas e411. Калибровочный набор Anti</w:t>
            </w:r>
            <w:r w:rsidRPr="00AC09B0">
              <w:rPr>
                <w:color w:val="000000"/>
                <w:sz w:val="20"/>
                <w:szCs w:val="20"/>
              </w:rPr>
              <w:noBreakHyphen/>
              <w:t>TPO CalSet предназначен для калибровки количественного теста Elecsys Anti</w:t>
            </w:r>
            <w:r w:rsidRPr="00AC09B0">
              <w:rPr>
                <w:color w:val="000000"/>
                <w:sz w:val="20"/>
                <w:szCs w:val="20"/>
              </w:rPr>
              <w:noBreakHyphen/>
              <w:t>TPO на иммунохимических анализаторах Elecsys и cobas e. Anti</w:t>
            </w:r>
            <w:r w:rsidRPr="00AC09B0">
              <w:rPr>
                <w:color w:val="000000"/>
                <w:sz w:val="20"/>
                <w:szCs w:val="20"/>
              </w:rPr>
              <w:noBreakHyphen/>
              <w:t>TPO Cal1: 2 флакона, каждый для 1.5 мл калибратора 1 ▪ Anti</w:t>
            </w:r>
            <w:r w:rsidRPr="00AC09B0">
              <w:rPr>
                <w:color w:val="000000"/>
                <w:sz w:val="20"/>
                <w:szCs w:val="20"/>
              </w:rPr>
              <w:noBreakHyphen/>
              <w:t>TPO Cal2: 2 флакона, каждый для 1.5 мл калибратора 2 Анти</w:t>
            </w:r>
            <w:r w:rsidRPr="00AC09B0">
              <w:rPr>
                <w:color w:val="000000"/>
                <w:sz w:val="20"/>
                <w:szCs w:val="20"/>
              </w:rPr>
              <w:noBreakHyphen/>
              <w:t>ТПО антитела (овцы) в двух диапазонах концентрации (примерно 35 МЕ/мл и примерно 350 МЕ/мл) в матриксе человеческой сыворотки крови. Хранить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°C. Лиофилизированная контрольная сыворотка стабильна до указанного срока годности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для HCG STAT CalSet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для определения IL 6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для инсулина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калибраторов Insulin CalSet предназначен для калибровки количественного теста Elecsys Insulin на иммунохимических анализаторах Elecsys и cobas e.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INSULIN Cal1: 2 флакона, каждый по 1.0 мл калибратора 1 ▪ INSULIN Cal2: 2 флакона, каждый по 1.0 мл калибратора 2 Инсулин (человеческий рекомбинантный из дрожжей) в двух диапазонах концентрации (приблизительно 5 мкЕ/мл или 35 пмоль/л и приблизительно 300 мкЕ/мл или 2080 пмоль/л) в матрице из бычьей сыворотки.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Хранить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°C. Лиофилизированная контрольная сыворотка стабильна до указанного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 Elecsys: для пролактина Prolactin CalSet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Калибровочный набор Prolactin II CalSet предназначен для калибровки количественного анализа Elecsys Prolactin II на иммунохимических анализаторах Elecsys и cobas e. ▪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PRL Cal1: 2 флакона, каждый по 1.0 мл калибратора 1 ▪ PRL Cal2: 2 флакона, каждый по 1.0 мл калибратора 2 Пролактин (рекомбинантный, человека, из E. coli) в двух диапазонах концентраций (примерно 2 мкМЕ/мл или 0.09 нг/мл и примерно 2000 мкМЕ/мл или 94 нг/мл) в матриксе лошадиной сыворотки с буфером.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Хранить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°C. Лиофилизированная контрольная сыворотка стабильна до указанного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РТН (паратгормон)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Калибровочный набор CalSet PTH предназначен для калибровки</w:t>
            </w:r>
            <w:r w:rsidRPr="00AC09B0">
              <w:rPr>
                <w:color w:val="000000"/>
                <w:sz w:val="20"/>
                <w:szCs w:val="20"/>
              </w:rPr>
              <w:br/>
              <w:t>количественного анализа Elecsys PTH для опеределения интактного</w:t>
            </w:r>
            <w:r w:rsidRPr="00AC09B0">
              <w:rPr>
                <w:color w:val="000000"/>
                <w:sz w:val="20"/>
                <w:szCs w:val="20"/>
              </w:rPr>
              <w:br/>
              <w:t>ПТГ (паратиреоидного гормона) на иммунохимических анализаторах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Elecsys и cobas e.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Реагенты - рабочие растворы</w:t>
            </w:r>
            <w:r w:rsidRPr="00AC09B0">
              <w:rPr>
                <w:color w:val="000000"/>
                <w:sz w:val="20"/>
                <w:szCs w:val="20"/>
              </w:rPr>
              <w:br/>
              <w:t>▪ PTH Cal1: 2 флакона, каждый по 1.0 мл калибратора 1</w:t>
            </w:r>
            <w:r w:rsidRPr="00AC09B0">
              <w:rPr>
                <w:color w:val="000000"/>
                <w:sz w:val="20"/>
                <w:szCs w:val="20"/>
              </w:rPr>
              <w:br/>
              <w:t>▪ PTH Cal2: 2 флакона, каждый по 1.0 мл калибратора 2</w:t>
            </w:r>
            <w:r w:rsidRPr="00AC09B0">
              <w:rPr>
                <w:color w:val="000000"/>
                <w:sz w:val="20"/>
                <w:szCs w:val="20"/>
              </w:rPr>
              <w:br/>
              <w:t>ПТГ (синтетический пептид, человеческая последовательность) в двух</w:t>
            </w:r>
            <w:r w:rsidRPr="00AC09B0">
              <w:rPr>
                <w:color w:val="000000"/>
                <w:sz w:val="20"/>
                <w:szCs w:val="20"/>
              </w:rPr>
              <w:br/>
            </w:r>
            <w:r w:rsidRPr="00AC09B0">
              <w:rPr>
                <w:color w:val="000000"/>
                <w:sz w:val="20"/>
                <w:szCs w:val="20"/>
              </w:rPr>
              <w:lastRenderedPageBreak/>
              <w:t>диапазонах концентрации (приблизительно 1 пмоль/л или 10 пг/мл и</w:t>
            </w:r>
            <w:r w:rsidRPr="00AC09B0">
              <w:rPr>
                <w:color w:val="000000"/>
                <w:sz w:val="20"/>
                <w:szCs w:val="20"/>
              </w:rPr>
              <w:br/>
              <w:t>приблизительно 466 пмоль/л или 4400 пг/мл) в матрице из</w:t>
            </w:r>
            <w:r w:rsidRPr="00AC09B0">
              <w:rPr>
                <w:color w:val="000000"/>
                <w:sz w:val="20"/>
                <w:szCs w:val="20"/>
              </w:rPr>
              <w:br/>
              <w:t>человеческой сыворотки;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консервант.</w:t>
            </w:r>
            <w:r w:rsidRPr="00AC09B0">
              <w:rPr>
                <w:color w:val="000000"/>
                <w:sz w:val="20"/>
                <w:szCs w:val="20"/>
              </w:rPr>
              <w:br/>
              <w:t>Точные значения калибраторов для определенной серии закодированы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в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штрих-кодах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и листе со штрих-кодами калибраторов, вложенном в</w:t>
            </w:r>
            <w:r w:rsidRPr="00AC09B0">
              <w:rPr>
                <w:color w:val="000000"/>
                <w:sz w:val="20"/>
                <w:szCs w:val="20"/>
              </w:rPr>
              <w:br/>
              <w:t>упаковку (также доступном в электронном виде).</w:t>
            </w:r>
            <w:r w:rsidRPr="00AC09B0">
              <w:rPr>
                <w:color w:val="000000"/>
                <w:sz w:val="20"/>
                <w:szCs w:val="20"/>
              </w:rPr>
              <w:br/>
              <w:t>Значения калибратора</w:t>
            </w:r>
            <w:r w:rsidRPr="00AC09B0">
              <w:rPr>
                <w:color w:val="000000"/>
                <w:sz w:val="20"/>
                <w:szCs w:val="20"/>
              </w:rPr>
              <w:br/>
              <w:t>Стандартизация: Тест Elecsys PTH был стандартизован относительно</w:t>
            </w:r>
            <w:r w:rsidRPr="00AC09B0">
              <w:rPr>
                <w:color w:val="000000"/>
                <w:sz w:val="20"/>
                <w:szCs w:val="20"/>
              </w:rPr>
              <w:br/>
              <w:t>имеющегося в продаже теста на ПТГ (RIA).</w:t>
            </w:r>
          </w:p>
        </w:tc>
      </w:tr>
      <w:tr w:rsidR="00F352A7" w:rsidRPr="00AC09B0" w:rsidTr="00F352A7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Калибратор: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тестостерон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Testosterone CS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Калибровочный набор Testosterone II CalSet II предназначен для калибровки количественного теста Elecsys Testosterone II на иммунохимических анализаторах Elecsys и cobas e. ▪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TESTO Cal1: 2 флакона, каждый по 1.0 мл калибратора 1 ▪ TESTO Cal2: 2 флакона, каждый по 1.0 мл калибратора 2 Тестостерон (из растительного материала) в двух диапазонах концентраций (приблизительно 0.4 нг/мл или 40 нг/дл или 1.4 нмоль/л и приблизительно 11.5 нг/мл или 1150 нг/дл или 40 нмоль/л) в сыворотке крови человека.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Хранить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°C. Лиофилизированная контрольная сыворотка стабильна до указанного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Калибраторы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: Elecsys total PSA CalSet 4*1 </w:t>
            </w:r>
            <w:r w:rsidRPr="00AC09B0">
              <w:rPr>
                <w:color w:val="000000"/>
                <w:sz w:val="20"/>
                <w:szCs w:val="20"/>
              </w:rPr>
              <w:t>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калибровочный набор total PSA CalSet II предназначен для калибровки количественного анализа Elecsys total PSA на иммунохимических анализаторах Elecsys и cobas e. PSA Cal1: 2 флакона, каждый по 1.0 мл калибратора 1 ▪ PSA Cal2: 2 флакона, каждый по 1.0 мл калибратора 2 PSA (человека) в двух диапазонах концентрации (примерно 0 нг/мл и примерно 60 нг/мл) в матрице сыворотки крови человека. Хранить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°C. Лиофилизированная контрольная сыворотка стабильна до указанного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для тиреотропного гормона ТТГ 4*1,3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для анализатора закрытого типа Cobas e411. Калибровочный набор TSH CalSet предназначен для калибровки количественного анализа Elecsys TSH на иммунохимических анализаторах Elecsys и cobas e. TSH Cal1: 2 флакона, каждый для 1.3 мл калибратора 1 ▪ TSH Cal2: 2 флакона, каждый для 1.3 мл калибратора 2 Концентрация TSH Cal1 в матрице сыворотки крови лошади составляет приблизительно 0 мкМЕ/мл: TSH Cal2 составляет приблизительно 1.5 мкМЕ/мл ТТГ (человеческого) в сыворотке крови человека. Хранить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°C. Лиофилизированная контрольная сыворотка стабильна до указанного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Калибратор: для витамина В12 4*1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Vitamin B12 II CalSet используется для калибровки количественного анализа Elecsys Vitamin B12 II на иммунологических анализаторах Elecsys и cobas e. ▪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B12 II Cal1: 2 флакона, каждый по 1.0 мл калибратора 1 ▪ B12 II Cal2: 2 флакона, каждый по 1.0 мл калибратора 2 Витамин B12 в двух диапазонах концентраций (приблизительно 185 пмоль/л или 250 пг/мл и приблизительно 1107 пмоль/л или 1500 пг/мл) в матриксе сыворотки крови человека, консервант.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Хранить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°C. Лиофилизированная контрольная сыворотка стабильна до указанного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Калибратор: для IgE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калибраторов IgE CalSet предназначен для калибровки количественного теста Elecsys IgE II на иммунохимических анализаторах Elecsys и cobas e. ▪ IGE Cal1: 2 флакона, каждый по 1.0 мл калибратора 1 ▪ IGE Cal2: 2 флакона, каждый по 1.0 мл калибратора 2 IgE (человека) в двух диапазонах концентраций (приблизительно 1 МЕ/мл или 2.4 нг/мл и приблизительно 100 МЕ/мл или 240 нг/мл) в матриксе лошадиной сыворотки крови; консервант. Хранить при 2</w:t>
            </w:r>
            <w:r w:rsidRPr="00AC09B0">
              <w:rPr>
                <w:color w:val="000000"/>
                <w:sz w:val="20"/>
                <w:szCs w:val="20"/>
              </w:rPr>
              <w:noBreakHyphen/>
              <w:t>8 °C. Лиофилизированная контрольная сыворотка стабильна до указанного срока годности.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Контроли: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</w:rPr>
              <w:t>Контроли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: Elecsys PreciControl Anti-HBs 16*1,3 </w:t>
            </w:r>
            <w:r w:rsidRPr="00AC09B0">
              <w:rPr>
                <w:color w:val="000000"/>
                <w:sz w:val="20"/>
                <w:szCs w:val="20"/>
              </w:rPr>
              <w:t>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</w:rPr>
              <w:t>Контроли</w:t>
            </w:r>
            <w:r w:rsidRPr="00AC09B0">
              <w:rPr>
                <w:color w:val="000000"/>
                <w:sz w:val="20"/>
                <w:szCs w:val="20"/>
                <w:lang w:val="en-US"/>
              </w:rPr>
              <w:t xml:space="preserve">: Elecsys PreciControl Anti-HCV 16*1,3 </w:t>
            </w:r>
            <w:r w:rsidRPr="00AC09B0">
              <w:rPr>
                <w:color w:val="000000"/>
                <w:sz w:val="20"/>
                <w:szCs w:val="20"/>
              </w:rPr>
              <w:t>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Контроли: Precicontrol Universal 4*3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Разбавитель гепатита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2*15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Промывочный раствор 1*500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Буферный раствор ProCell 6*380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Очищающий раствор CleanCell 6*380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Реакционные пробирки для системы ASSAY CUP 2010 60*60 шт.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Наконечники ASSAY TIP 30*120.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Реагенты ИФА анализатора BioRad 680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1752 ВектоТоксо — IgG (Набор реагентов для иммуноферментного количественного и качественного определения иммуноглобулинов класса G к Toxoplazma gondii)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1756 ВектоТоксо — Ig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 (Набор реагентов для иммуноферментного выявления иммуноглобулинов класса М к Toxoplazma gondii) 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09B0">
              <w:rPr>
                <w:b/>
                <w:bCs/>
                <w:color w:val="000000"/>
                <w:sz w:val="20"/>
                <w:szCs w:val="20"/>
              </w:rPr>
              <w:t>1552 Векто ЦМВ- Ig</w:t>
            </w:r>
            <w:proofErr w:type="gramStart"/>
            <w:r w:rsidRPr="00AC09B0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(Набор реагентов для иммуноферментного выявления иммуноглобулинов класса М к цитомегаловирусу)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1554 ВектоЦМВ- IgG-стрип </w:t>
            </w:r>
            <w:r w:rsidRPr="00AC09B0">
              <w:rPr>
                <w:color w:val="000000"/>
                <w:sz w:val="20"/>
                <w:szCs w:val="20"/>
              </w:rPr>
              <w:t xml:space="preserve">  (Набор реагентов для иммуноферментного выявления иммуноглобулинов класса G к цитомегаловирусу)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2554 ВектоРубелла  - IgM – стрип (Набор реагентов для иммуноферментного выявления иммуноглобулинов класса М  к вирусу краснухи)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09B0">
              <w:rPr>
                <w:b/>
                <w:bCs/>
                <w:color w:val="000000"/>
                <w:sz w:val="20"/>
                <w:szCs w:val="20"/>
              </w:rPr>
              <w:t>1964 ХламиБест</w:t>
            </w:r>
            <w:proofErr w:type="gramStart"/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 trachomatis- IgG-стрип </w:t>
            </w:r>
            <w:r w:rsidRPr="00AC09B0">
              <w:rPr>
                <w:color w:val="000000"/>
                <w:sz w:val="20"/>
                <w:szCs w:val="20"/>
              </w:rPr>
              <w:t>(Тест-система иммуноферментная для выявления видоспецефических иммуноглобулиннов класса G к антигенам Chlamydia trachomatis в сыворотке (плазме) крови человека)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09B0">
              <w:rPr>
                <w:b/>
                <w:bCs/>
                <w:color w:val="000000"/>
                <w:sz w:val="20"/>
                <w:szCs w:val="20"/>
              </w:rPr>
              <w:t>1966 ХламиБест</w:t>
            </w:r>
            <w:proofErr w:type="gramStart"/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 trachomatis- IgM-стрип </w:t>
            </w:r>
            <w:r w:rsidRPr="00AC09B0">
              <w:rPr>
                <w:color w:val="000000"/>
                <w:sz w:val="20"/>
                <w:szCs w:val="20"/>
              </w:rPr>
              <w:t xml:space="preserve"> (Тест-система иммуноферментная для выявления видоспецефических иммуноглобулиннов класса М к антигенам Chlamydia trachomatis)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 для иммуноферментного выявления общего 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иммуноглобулина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Набор реагентов для количественного иммуноферментного определения общего иммуноглобулина E (IgE) в сыворотке крови человека.</w:t>
            </w:r>
            <w:r w:rsidRPr="00AC09B0">
              <w:rPr>
                <w:color w:val="000000"/>
                <w:sz w:val="20"/>
                <w:szCs w:val="20"/>
              </w:rPr>
              <w:br/>
            </w:r>
            <w:r w:rsidRPr="00AC09B0">
              <w:rPr>
                <w:color w:val="000000"/>
                <w:sz w:val="20"/>
                <w:szCs w:val="20"/>
              </w:rPr>
              <w:lastRenderedPageBreak/>
              <w:t>Набор рас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читан на проведение не менее 96 определений.</w:t>
            </w:r>
            <w:r w:rsidRPr="00AC09B0">
              <w:rPr>
                <w:color w:val="000000"/>
                <w:sz w:val="20"/>
                <w:szCs w:val="20"/>
              </w:rPr>
              <w:br/>
            </w:r>
            <w:r w:rsidRPr="00AC09B0">
              <w:rPr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мин.</w:t>
            </w:r>
            <w:r w:rsidRPr="00AC09B0">
              <w:rPr>
                <w:color w:val="000000"/>
                <w:sz w:val="20"/>
                <w:szCs w:val="20"/>
              </w:rPr>
              <w:br/>
              <w:t>Метод анализа - одностадийный «сэндвич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»-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вариант твердофазного иммуноферментного анализа.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Количество анализируемой сыворотки </w:t>
            </w:r>
            <w:r w:rsidRPr="00AC09B0">
              <w:rPr>
                <w:sz w:val="20"/>
                <w:szCs w:val="20"/>
              </w:rPr>
              <w:t>не более 20 мкл.</w:t>
            </w:r>
            <w:r w:rsidRPr="00AC09B0">
              <w:rPr>
                <w:color w:val="000000"/>
                <w:sz w:val="20"/>
                <w:szCs w:val="20"/>
              </w:rPr>
              <w:br/>
              <w:t>Термостатируемое шейкирование  + 37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для обеспечения точности результатов.</w:t>
            </w:r>
            <w:r w:rsidRPr="00AC09B0">
              <w:rPr>
                <w:color w:val="000000"/>
                <w:sz w:val="20"/>
                <w:szCs w:val="20"/>
              </w:rPr>
              <w:br/>
              <w:t>Продолжительность основной инкубации (без ТМБ) не более 90 мин.</w:t>
            </w:r>
            <w:r w:rsidRPr="00AC09B0">
              <w:rPr>
                <w:color w:val="000000"/>
                <w:sz w:val="20"/>
                <w:szCs w:val="20"/>
              </w:rPr>
              <w:br/>
              <w:t>Диапазон определения концентраций</w:t>
            </w:r>
            <w:r w:rsidRPr="00AC09B0">
              <w:rPr>
                <w:sz w:val="20"/>
                <w:szCs w:val="20"/>
              </w:rPr>
              <w:t xml:space="preserve"> не уже</w:t>
            </w:r>
            <w:r w:rsidRPr="00AC09B0">
              <w:rPr>
                <w:color w:val="000000"/>
                <w:sz w:val="20"/>
                <w:szCs w:val="20"/>
              </w:rPr>
              <w:t xml:space="preserve"> 0-500 МЕ/мл, чувств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е более 2,3 МЕ/мл.</w:t>
            </w:r>
            <w:r w:rsidRPr="00AC09B0">
              <w:rPr>
                <w:color w:val="000000"/>
                <w:sz w:val="20"/>
                <w:szCs w:val="20"/>
              </w:rPr>
              <w:br/>
              <w:t>Все реагенты жидкие, готовые к применению не требующие дополнительных разведений, кроме концентрата промывочного буфера.</w:t>
            </w:r>
            <w:r w:rsidRPr="00AC09B0">
              <w:rPr>
                <w:color w:val="000000"/>
                <w:sz w:val="20"/>
                <w:szCs w:val="20"/>
              </w:rPr>
              <w:br/>
            </w:r>
            <w:r w:rsidRPr="00AC09B0">
              <w:rPr>
                <w:sz w:val="20"/>
                <w:szCs w:val="20"/>
              </w:rPr>
              <w:t>Промывочный буфер при разведении не должен образовывать кристаллы.</w:t>
            </w:r>
            <w:r w:rsidRPr="00AC09B0">
              <w:rPr>
                <w:color w:val="000000"/>
                <w:sz w:val="20"/>
                <w:szCs w:val="20"/>
              </w:rPr>
              <w:br/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Стоп-реагент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- соляная кислота.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Срок годности набора </w:t>
            </w:r>
            <w:r w:rsidRPr="00AC09B0">
              <w:rPr>
                <w:sz w:val="20"/>
                <w:szCs w:val="20"/>
              </w:rPr>
              <w:t>не менее 12 мес</w:t>
            </w:r>
            <w:r w:rsidRPr="00AC09B0">
              <w:rPr>
                <w:color w:val="000000"/>
                <w:sz w:val="20"/>
                <w:szCs w:val="20"/>
              </w:rPr>
              <w:t>яцев.</w:t>
            </w:r>
            <w:r w:rsidRPr="00AC09B0">
              <w:rPr>
                <w:color w:val="000000"/>
                <w:sz w:val="20"/>
                <w:szCs w:val="20"/>
              </w:rPr>
              <w:br/>
              <w:t>Наличие регистрационного удостоверения Российской Федерации.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 для иммуноферментного выявления кортизола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 для иммуноферментного выявления Т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свободный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Набор реагентов для количественного иммуноферментного определения свободного тироксина в сыворотке крови человека</w:t>
            </w:r>
            <w:r w:rsidRPr="00AC09B0">
              <w:rPr>
                <w:color w:val="000000"/>
                <w:sz w:val="20"/>
                <w:szCs w:val="20"/>
              </w:rPr>
              <w:br/>
              <w:t>Набор рассчитан на проведение не менее 96 определений</w:t>
            </w:r>
            <w:r w:rsidRPr="00AC09B0">
              <w:rPr>
                <w:color w:val="000000"/>
                <w:sz w:val="20"/>
                <w:szCs w:val="20"/>
              </w:rPr>
              <w:br/>
              <w:t>Время внесения калибровочных проб, контрольной сыворотки и исследуемых образцовне не более 15 мин.</w:t>
            </w:r>
            <w:r w:rsidRPr="00AC09B0">
              <w:rPr>
                <w:color w:val="000000"/>
                <w:sz w:val="20"/>
                <w:szCs w:val="20"/>
              </w:rPr>
              <w:br/>
              <w:t>Метод анализа - конкурентный одностадийный</w:t>
            </w:r>
            <w:r w:rsidRPr="00AC09B0">
              <w:rPr>
                <w:color w:val="000000"/>
                <w:sz w:val="20"/>
                <w:szCs w:val="20"/>
              </w:rPr>
              <w:br/>
              <w:t>Количество анализируемой сыворотки не более 20 мкл</w:t>
            </w:r>
            <w:r w:rsidRPr="00AC09B0">
              <w:rPr>
                <w:color w:val="000000"/>
                <w:sz w:val="20"/>
                <w:szCs w:val="20"/>
              </w:rPr>
              <w:br/>
              <w:t>Термостатируемое шейкирование + 37 для обеспечения точности результатов</w:t>
            </w:r>
            <w:r w:rsidRPr="00AC09B0">
              <w:rPr>
                <w:color w:val="000000"/>
                <w:sz w:val="20"/>
                <w:szCs w:val="20"/>
              </w:rPr>
              <w:br/>
              <w:t>Продолжительность основной инкубации (без ТМБ) не более 60 мин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.</w:t>
            </w:r>
            <w:r w:rsidRPr="00AC09B0">
              <w:rPr>
                <w:color w:val="000000"/>
                <w:sz w:val="20"/>
                <w:szCs w:val="20"/>
              </w:rPr>
              <w:br/>
              <w:t>Диапазон определения концентраций не уже 0-100 пмоль/л, чувств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е более 1 пмоль/л.</w:t>
            </w:r>
            <w:r w:rsidRPr="00AC09B0">
              <w:rPr>
                <w:color w:val="000000"/>
                <w:sz w:val="20"/>
                <w:szCs w:val="20"/>
              </w:rPr>
              <w:br/>
              <w:t>Все реагенты жидкие, готовые к применению не требующие дополнительных разведений, кроме концентрата промывочного буфера</w:t>
            </w:r>
            <w:r w:rsidRPr="00AC09B0">
              <w:rPr>
                <w:color w:val="000000"/>
                <w:sz w:val="20"/>
                <w:szCs w:val="20"/>
              </w:rPr>
              <w:br/>
              <w:t>Промывочный буфер при разведении не должен образовывать кристаллы</w:t>
            </w:r>
            <w:r w:rsidRPr="00AC09B0">
              <w:rPr>
                <w:color w:val="000000"/>
                <w:sz w:val="20"/>
                <w:szCs w:val="20"/>
              </w:rPr>
              <w:br/>
              <w:t>Стоп-реагент - соляная кислота</w:t>
            </w:r>
            <w:r w:rsidRPr="00AC09B0">
              <w:rPr>
                <w:color w:val="000000"/>
                <w:sz w:val="20"/>
                <w:szCs w:val="20"/>
              </w:rPr>
              <w:br/>
              <w:t>Общий срок годности набора не менее  12 месяцев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 для иммуноферментного выявления ТТГ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Набор реагентов для количественного иммуноферментного определения тиреотропного гормона ТТГ в сыворотке крови человека</w:t>
            </w:r>
            <w:r w:rsidRPr="00AC09B0">
              <w:rPr>
                <w:color w:val="000000"/>
                <w:sz w:val="20"/>
                <w:szCs w:val="20"/>
              </w:rPr>
              <w:br/>
              <w:t>Набор рассчитан на проведение не менее 96 определений</w:t>
            </w:r>
            <w:r w:rsidRPr="00AC09B0">
              <w:rPr>
                <w:color w:val="000000"/>
                <w:sz w:val="20"/>
                <w:szCs w:val="20"/>
              </w:rPr>
              <w:br/>
              <w:t>Время внесения калибровочных проб, контрольной сыворотки и исследуемых образцов не более 15 мин.</w:t>
            </w:r>
            <w:r w:rsidRPr="00AC09B0">
              <w:rPr>
                <w:color w:val="000000"/>
                <w:sz w:val="20"/>
                <w:szCs w:val="20"/>
              </w:rPr>
              <w:br/>
              <w:t>Метод анализа - одностадийный «сэндвич»</w:t>
            </w:r>
            <w:r w:rsidRPr="00AC09B0">
              <w:rPr>
                <w:color w:val="000000"/>
                <w:sz w:val="20"/>
                <w:szCs w:val="20"/>
              </w:rPr>
              <w:br/>
              <w:t>Количество анализируемой сыворотки не менее 50 мкл</w:t>
            </w:r>
            <w:r w:rsidRPr="00AC09B0">
              <w:rPr>
                <w:color w:val="000000"/>
                <w:sz w:val="20"/>
                <w:szCs w:val="20"/>
              </w:rPr>
              <w:br/>
              <w:t>Термостатируемое шейкирование + 37 для обеспечения точности результатов.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br/>
              <w:t>Продолжительность основной инкубации (без ТМБ) не более 60 мин.</w:t>
            </w:r>
            <w:r w:rsidRPr="00AC09B0">
              <w:rPr>
                <w:color w:val="000000"/>
                <w:sz w:val="20"/>
                <w:szCs w:val="20"/>
              </w:rPr>
              <w:br/>
              <w:t>Диапазон определения концентраций не уже 0-15 мкМЕ/мл, чувств. не более 0,05 мкМЕ/мл</w:t>
            </w:r>
            <w:r w:rsidRPr="00AC09B0">
              <w:rPr>
                <w:color w:val="000000"/>
                <w:sz w:val="20"/>
                <w:szCs w:val="20"/>
              </w:rPr>
              <w:br/>
              <w:t>Буфер для разведения образцов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се реагенты жидкие, готовые к применению не требующие дополнительных разведений, кроме концентрата промывочного буфера</w:t>
            </w:r>
            <w:r w:rsidRPr="00AC09B0">
              <w:rPr>
                <w:color w:val="000000"/>
                <w:sz w:val="20"/>
                <w:szCs w:val="20"/>
              </w:rPr>
              <w:br/>
              <w:t>Промывочный буфер при разведении не должен образовывать кристаллы</w:t>
            </w:r>
            <w:r w:rsidRPr="00AC09B0">
              <w:rPr>
                <w:color w:val="000000"/>
                <w:sz w:val="20"/>
                <w:szCs w:val="20"/>
              </w:rPr>
              <w:br/>
              <w:t>Стоп-реагент - соляная кислота</w:t>
            </w:r>
            <w:r w:rsidRPr="00AC09B0">
              <w:rPr>
                <w:color w:val="000000"/>
                <w:sz w:val="20"/>
                <w:szCs w:val="20"/>
              </w:rPr>
              <w:br/>
              <w:t>Общий срок годности набора не менее  12 месяце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 для иммуноферментного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выявления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а/т  к ТПО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Набор реагентов для количественного иммуноферментного определения аутоантител к тироидной пероксидазе в сыворотке крови человека</w:t>
            </w:r>
            <w:r w:rsidRPr="00AC09B0">
              <w:rPr>
                <w:color w:val="000000"/>
                <w:sz w:val="20"/>
                <w:szCs w:val="20"/>
              </w:rPr>
              <w:br/>
              <w:t>Набор рассчитан на проведение не менее 96 определений</w:t>
            </w:r>
            <w:r w:rsidRPr="00AC09B0">
              <w:rPr>
                <w:color w:val="000000"/>
                <w:sz w:val="20"/>
                <w:szCs w:val="20"/>
              </w:rPr>
              <w:br/>
            </w:r>
            <w:r w:rsidRPr="00AC09B0">
              <w:rPr>
                <w:color w:val="000000"/>
                <w:sz w:val="20"/>
                <w:szCs w:val="20"/>
              </w:rPr>
              <w:lastRenderedPageBreak/>
              <w:t>Время внесения калибровочных проб, контрольной сыворотки и исследуемых образцов не менее 15 мин.</w:t>
            </w:r>
            <w:r w:rsidRPr="00AC09B0">
              <w:rPr>
                <w:color w:val="000000"/>
                <w:sz w:val="20"/>
                <w:szCs w:val="20"/>
              </w:rPr>
              <w:br/>
              <w:t>Метод анализа - двухстадийный «сэндвич»</w:t>
            </w:r>
            <w:r w:rsidRPr="00AC09B0">
              <w:rPr>
                <w:color w:val="000000"/>
                <w:sz w:val="20"/>
                <w:szCs w:val="20"/>
              </w:rPr>
              <w:br/>
              <w:t>Количество анализируемой сыворотки не менее 50 мкл</w:t>
            </w:r>
            <w:r w:rsidRPr="00AC09B0">
              <w:rPr>
                <w:color w:val="000000"/>
                <w:sz w:val="20"/>
                <w:szCs w:val="20"/>
              </w:rPr>
              <w:br/>
              <w:t>Термостатируемое шейкирование + 37 для обеспечения точности результатов.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br/>
              <w:t>Продолжительность основных инкубаций (без ТМБ) не более 60 (30+30) мин.</w:t>
            </w:r>
            <w:r w:rsidRPr="00AC09B0">
              <w:rPr>
                <w:color w:val="000000"/>
                <w:sz w:val="20"/>
                <w:szCs w:val="20"/>
              </w:rPr>
              <w:br/>
              <w:t>Диапазон определения концентраций не уже 0-500 Ед/мл, чувств. не более 4 Ед/мл</w:t>
            </w:r>
            <w:r w:rsidRPr="00AC09B0">
              <w:rPr>
                <w:color w:val="000000"/>
                <w:sz w:val="20"/>
                <w:szCs w:val="20"/>
              </w:rPr>
              <w:br/>
              <w:t>Буфер для разведения образцов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се реагенты жидкие, готовые к применению не требующие дополнительных разведений, кроме концентрата промывочного буфера</w:t>
            </w:r>
            <w:r w:rsidRPr="00AC09B0">
              <w:rPr>
                <w:color w:val="000000"/>
                <w:sz w:val="20"/>
                <w:szCs w:val="20"/>
              </w:rPr>
              <w:br/>
              <w:t>Промывочный буфер при разведении не должен образовывать кристаллы</w:t>
            </w:r>
            <w:r w:rsidRPr="00AC09B0">
              <w:rPr>
                <w:color w:val="000000"/>
                <w:sz w:val="20"/>
                <w:szCs w:val="20"/>
              </w:rPr>
              <w:br/>
              <w:t>Стоп-реагент - соляная кислота</w:t>
            </w:r>
            <w:r w:rsidRPr="00AC09B0">
              <w:rPr>
                <w:color w:val="000000"/>
                <w:sz w:val="20"/>
                <w:szCs w:val="20"/>
              </w:rPr>
              <w:br/>
              <w:t>В набор входят принадлежности, состав которых определяется заказчиком.</w:t>
            </w:r>
            <w:r w:rsidRPr="00AC09B0">
              <w:rPr>
                <w:color w:val="000000"/>
                <w:sz w:val="20"/>
                <w:szCs w:val="20"/>
              </w:rPr>
              <w:br/>
              <w:t>Общий срок годности набора не менее  12 месяцев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2152 ВектоВПГ 1,2 — IgG </w:t>
            </w:r>
            <w:r w:rsidRPr="00AC09B0">
              <w:rPr>
                <w:color w:val="000000"/>
                <w:sz w:val="20"/>
                <w:szCs w:val="20"/>
              </w:rPr>
              <w:t>(Набор реагентов для иммунноферментного выявления иммуноглобулинов класса G к вирусу простого герпеса)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C09B0">
              <w:rPr>
                <w:b/>
                <w:bCs/>
                <w:color w:val="000000"/>
                <w:sz w:val="20"/>
                <w:szCs w:val="20"/>
              </w:rPr>
              <w:t xml:space="preserve">2154 ВектоВПГ — IgM </w:t>
            </w:r>
            <w:r w:rsidRPr="00AC09B0">
              <w:rPr>
                <w:color w:val="000000"/>
                <w:sz w:val="20"/>
                <w:szCs w:val="20"/>
              </w:rPr>
              <w:t>(Набор реагентов для иммунноферментного выявления иммуноглобулинов класса М к вирусу простого герпеса 1 и 2 типов)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2170 ВектоВЭБ – NA – IgG (Набор реагентов для иммунноферментного выявления иммуноглобулинов класса G к ядерному антигену NA вируса Эпштейна-Барр в сыворотке (плазме) крови)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2176 ВектоВЭБ – VCA – IgM  (Набор реагентов для иммунноферментного выявления иммуноглобулинов класса М к каспидному антигену VCA вируса Эпштейна-Барр в сыворотке (плазме) крови)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2254 Ureaplasma urealyticum - IgG - ИФА - БЕСТ (Тест-система иммуноферментная для выявления иммуноглобулиннов класса G к антигенам Ureaplasma urealyticum)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2258 Ureaplasma urealyticum - IgА - ИФА - БЕСТ (Тест-система иммуноферментная для выявления иммуноглобулиннов класса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 антигенам Ureaplasma urealyticum)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279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4352 Mycoplasma hominis - IgG - ИФА - БЕСТ (Тест-система иммуноферментная для выявления иммуноглобулиннов класса G к антигенам Mycoplasma hominis с использованием рекомбинантных белков)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4358 Mycoplasma hominis - IgА - ИФА - БЕСТ (Тест-система иммуноферментная для выявления иммуноглобулиннов класса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 антигенам Mycoplasma hominis с использованием рекомбинантных белков)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3552 Лямблия-антитела-ИФА-Бест (Набор реагентов для иммуноферментного выявления иммуноглобулинов класса A, M, G  к антигенам лямблий)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3552 Лямблия-антитела-ИФА-Бест (Набор реагентов для иммуноферментного выявления иммуноглобулинов класса A, M, G  к антигенам лямблий)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ЛОТ: Диагностика сифилиса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1852 РекомбиБест антипаллидум- IgG-комплект-2 (Набор реагентов для иммуноферментного выявления антител класса G к Treponema pallidum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12х8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1812 ЛюмиБест антипаллидум (комплект 2) Набор реагентов для выявления антител  к Treponema pallidum методом иммунофлюоресценции 80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 xml:space="preserve">ЛОТ: Диагностика гепатита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0557 Вектогеп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В-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НВs-антиген комплект 2 СТРИП (Тест-система иммуноферментная для определения Hbs-антигена с использованием рекомбинантного антигена и моноклональных антител(одностадийная постановка) Чувствительность — 0,05нг/мл по ОСО ГИСК)192 опр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0773 Бест анти ВГС Комплект 1 СТРИП (Набор реагентов для </w:t>
            </w:r>
            <w:r w:rsidRPr="00AC09B0">
              <w:rPr>
                <w:color w:val="000000"/>
                <w:sz w:val="20"/>
                <w:szCs w:val="20"/>
              </w:rPr>
              <w:lastRenderedPageBreak/>
              <w:t>иммуноферментного выявления иммуноглобулинов классов М и G к вирусу гепатита С) 192 определения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Тест- система для количественного опр. Паратгормона , 96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опр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Иммуноферментный анализ для определения IgG антител к SARS-коронавирусу 2 в сыворотке и плазме крови человека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Иммуноферментный количественный анализ для определения IgG-антител к коронавирусу SARS-CoV-2 в плазме или сыворотке крови человека для мониторинга иммунного ответа при заболевании COVID-19. Набор реагентов для определения IgG-антител к белкам коронавируса SARS-2. Чувствительность теста &gt; 98%. Специфичность теста &gt; 98%.  Тест определяет специфичность антител против основных иммунодоминантных антигенов (Nucleocapsid, Glycoprotein Spike 1 и Spike 2,) SARS-CoV-2 в сыворотке или плазме человека.  Антитела контрольных и разбавленных образцов пациента реагируют на первой стадии реакции с антигенами, иммобилизованными в твердой фазе на микропланшете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Использование рекомбинантных антигенов гарантирует специфическое связывание аутоиммунных антител исследуемого образца. После инкубации продолжительностью 45 минут при 37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несвязанные компоненты образца удаляют путем промывки. На втором этапе реакции связанные антитела IgG специфически реагируют с антителами IgG человека, которые связаны с пероксидазой хрена (POD). После 45 минут инкубации при 37 ° С, на стадии промывания, несвязанные молекулы конъюгата отделяются от иммунных комплексов связанных с твердой фазой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а следующем этапе ферментативной реакции POD преобразует раствор бесцветной подложки с 3,3',5,5'-тетраметилбензидина (ТМБ) в синий конечный продукт. . Эта реакция останавливается после 15 минут инкубации при комнатной температуре (18...25°C) путем добавления кислотного стоп-раствора, преобразуя раствор из синего в желтый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птическая плотность (OD) проб, измеренная при 450 нм, напрямую пропорциональна количеству связанных специфических антител. Хранение при температуре 2 - 8 °C. Набор рассчитан на  96 определений. Наличие сертификата СЕ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Иммуноферментный анализ для определения Ig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антител</w:t>
            </w:r>
            <w:r w:rsidRPr="00AC09B0">
              <w:rPr>
                <w:color w:val="000000"/>
                <w:sz w:val="20"/>
                <w:szCs w:val="20"/>
              </w:rPr>
              <w:br/>
              <w:t>к SARS-коронавирусу 2</w:t>
            </w:r>
            <w:r w:rsidRPr="00AC09B0">
              <w:rPr>
                <w:color w:val="000000"/>
                <w:sz w:val="20"/>
                <w:szCs w:val="20"/>
              </w:rPr>
              <w:br/>
              <w:t>в сыворотке и плазме крови человека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Иммуноферментный количественный  анализ для определения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Ig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М-антител к коронавирусу SARS-CoV-2 в плазме или сыворотке крови человека для мониторинга иммунного ответа при заболевании COVID-19. Набор реагентов для определения IgM-антител к белкам коронавируса SARS-2 (Nucleocapsid, Glycoprotein Spike 1 и Spike 2) .Чувствительность теста &gt;98%. Специфичность теста &gt; 98%.</w:t>
            </w:r>
            <w:r w:rsidRPr="00AC09B0">
              <w:rPr>
                <w:color w:val="000000"/>
                <w:sz w:val="20"/>
                <w:szCs w:val="20"/>
              </w:rPr>
              <w:br/>
              <w:t>Антитела контрольных и разбавленных образцов пациента, реагируют на первой стадии реакции с антигенами, иммобилизованными в твердой фазе на микропланшете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Использование рекомбинантных антигенов гарантирует специфическое связывание аутоиммунных антител исследуемого образца. После инкубации продолжительностью 45 минут при 37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несвязанные компоненты образца удаляют путем промывки.</w:t>
            </w:r>
            <w:r w:rsidRPr="00AC09B0">
              <w:rPr>
                <w:color w:val="000000"/>
                <w:sz w:val="20"/>
                <w:szCs w:val="20"/>
              </w:rPr>
              <w:br/>
              <w:t>На втором этапе реакции связанные антитела IgM специфически реагируют с антителами IgM человека, которые связаны с пероксидазой хрена (POD). После 45 минут инкубации при 37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° 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, на стадии промывания, несвязанные молекулы конъюгата отделяются от иммунных комплексов связанных с твердой фазой.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На следующем этапе ферментативной реакции POD преобразует раствор бесцветной подложки с 3,3',5,5'-тетраметилбензидина (ТМБ) в синий конечный продукт. Эта реакция останавливается после 15 минут инкубации при комнатной температуре (18...25°C) путем добавления кислотного стоп-раствора, преобразуя раствор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синего в желтый. </w:t>
            </w:r>
            <w:r w:rsidRPr="00AC09B0">
              <w:rPr>
                <w:color w:val="000000"/>
                <w:sz w:val="20"/>
                <w:szCs w:val="20"/>
              </w:rPr>
              <w:br/>
              <w:t>Оптическая плотность (OD) проб, измеренная при 450 нм, напрямую пропорциональна количеству связанных специфических антител.  Хранение при температуре 2 - 8 °C. Набор рассчитан на  96 определений. Наличие сертификата СЕ.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8768 Интерлейкин-6 — ИФА — БЕСТ Набор реагентов для иммуноферментного определения концентрации интерлейкина 6 в биологических жидкостях человека и культуральных средах.  Чувствительность: 0,5 пг/мл. Диапазон измерений: 0-300  пг/мл. 96 определений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293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ЛОТ: Реагенты на иммунологический  анализатор AKLIDES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AKLIDES ANA plus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Непрямой иммунофлуоресцентный анализ для определения антител к ядерным и цитоплазматическим антигенам (ANA) в сыворотке крови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Cyto Bead Celiak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AKLIDES nDNA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для определения IgG антител к нативной ДНК  в человеческой сыворотке непрямым иммунофлуоресцентным методом для автоматического измерения на анализаторе AKLIDES.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Medizym anti-CCP Ref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96 определений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Anti-PR3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Иммуноферментный анализ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ELISA/ ИФА) для количественного и полуколичественного определения  антител IgG  к протеиназе 3 (PR33 )в человеческой сыворотке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Anti-MPO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Иммуноферментный анализ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ELISA/ ИФА) для количественного и полуколичественного определения  антител IgG  к миелопероксидазе (MPO) в человеческой сыворотке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ANA 12Line Dot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Иммунодотинговый анализ для качественного определения антител IgA к ядерным и цитоплазматическим антигенам в человеческой сыворотке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cANCA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cANCA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Anti MPO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Anti MPO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Triple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ICA screen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ICA screen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Anti-Phospholipid 10 Dot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Иммунодотинговый анализ для определения IgG или IgM-антител к фосфолипидам и b2-гликопротеинам I в сыворотке крови человека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Medizym anti-AChR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ИФА для определения антител к рецептору ацетилхолина (AChR Abs) в сыворотке крови человека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SkMA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Anti MUSK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Anti GBM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Gangliosid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ЛОТ: Реагенты  на микробиологический анализатор   WalkWay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Панель для определения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грам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+  микроорганизмов  (ТИП 33)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Панель определения NEG BREAKPOINT COMBO тип 42 20 панелей в упаковке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Панели брейкпойнт комбинированные для идентификации и определения чувствительности к антибиотикам грамотрицательных микроорганизмов, тип 42 (NEG BP Combo 42). Панели брейкпойнт 96-луночные для идентификации и определения чувствительности к антибактериальным препаратам аэробных и факультативно анаэробных грамотрицательных палочковидных бактерий, тип 42. Панели могут быть использованы для считывания вручную или с помощью бактериологического анализатора MicroScan WalkAway и autoSCAN 4. 20 панелей.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Панели /для быстрой идентификации</w:t>
            </w:r>
            <w:r w:rsidRPr="00AC09B0">
              <w:rPr>
                <w:color w:val="000000"/>
                <w:sz w:val="20"/>
                <w:szCs w:val="20"/>
              </w:rPr>
              <w:br/>
              <w:t>грамотрицальных микроорганизмов,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тип 4 (RAPID NEG ID 4) 20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опр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Панели для быстрой идентификации </w:t>
            </w:r>
            <w:r w:rsidRPr="00AC09B0">
              <w:rPr>
                <w:color w:val="000000"/>
                <w:sz w:val="20"/>
                <w:szCs w:val="20"/>
              </w:rPr>
              <w:br/>
              <w:t>грамположительных микроорганизмов</w:t>
            </w:r>
            <w:r w:rsidRPr="00AC09B0">
              <w:rPr>
                <w:color w:val="000000"/>
                <w:sz w:val="20"/>
                <w:szCs w:val="20"/>
              </w:rPr>
              <w:br/>
              <w:t>тип 2 (RAPID POS II) 2)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Пансли для бысrрой идентификации 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анаэробов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Rapid Апаеrоbe ID панель)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Панели для быстрой идентифи каци и</w:t>
            </w:r>
            <w:r w:rsidRPr="00AC09B0">
              <w:rPr>
                <w:color w:val="000000"/>
                <w:sz w:val="20"/>
                <w:szCs w:val="20"/>
              </w:rPr>
              <w:br/>
              <w:t>грибов (Itapid Yeast ID Panel)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Пластиковые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инокуляторы  для обычных панелей 240шт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Пластиковые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инокуляторы  для быстрых панелей 240шт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Альфа-нафтол  30мл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Диметил-Адьфа-Нафталамин 30мл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Хлорид железа 30мл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Сульфаниловая кислота 250мл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Калий гидрохлорид 30мл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Индол реагент Ковача 30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Индол-реагент для быстрых панелей, 30 мл (Rapid Indole Reagent). Реагент для обнаружения индола (продукт разложения триптофана) при идентификации гемофил и нейссерий во время работы на бактериологических анализаторах типа MicroScan WalkAway и autoSCAN 4..1 флакон / 30 мл.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Минеральное  масло, 250мл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 Пептидазы, 30мл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Система лля инокуляI lии РRоМР'Г</w:t>
            </w:r>
            <w:r w:rsidRPr="00AC09B0">
              <w:rPr>
                <w:color w:val="000000"/>
                <w:sz w:val="20"/>
                <w:szCs w:val="20"/>
              </w:rPr>
              <w:br/>
              <w:t>(РгопlрlТNl** Inoou]atioll Systeпr)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Пластиковые крышки                  (200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в  упаковке, многоразовые)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 xml:space="preserve"> Вспомогательные    средства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Масло   иммерсионное    100мл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50мл/фл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Пергамент медицинский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кг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 xml:space="preserve"> Химические  реактивы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 xml:space="preserve">      Красители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Метиленовый   синий    ч.д.а.  100 гр                               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ч.д.а.  100 гр      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Генциан  виолет   краситель    ч.д.а.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ч.д.а.   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для окраски мазков по Граму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с фуксином или сафраном)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Индикатор БиоТЕСТ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24шт/компл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Глицерин  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Глицерин  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Глюкоза  х.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Глюкоза  х.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Йод   кристаллический    ч.д.а.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Йод   кристаллический    ч.д.а.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Мочевина  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Карбамид )  ч.д.а.                                                                           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Мочевина  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Карбамид )  ч.д.а.                                                                              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Фуксин основной для МБЦ (микробиологических целей)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Фуксин основной для МБЦ (микробиологических целей)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 xml:space="preserve">  Лабораторная    посуда   и   прочее   лабораторное   имущество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Пробирка Флоринского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Пробирка Флоринского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Стекла  предметные  к  микроскопу 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25 х 75х2,0 )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Стекла  предметные  к  микроскопу 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25 х 75х2,0 )   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Фильтровальная  бумага   ГОСТ - 12026 - 76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Фильтровальная  бумага   ГОСТ - 12026 - 76  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348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Чашки  Петри  пластмассовые стерильные d 90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Чашки  Петри  пластмассовые стерильные d 90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Контейнер лабораторный для отбора биоматериала 120мл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Контейнер лабораторный для взятия проб 120мл стерильный, с завинчивающейся крышкой в индивидуальной упаковке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Транспортная система со средой без активированного угля в полистироловой пробирке с тампоном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100шт/уп, стерильная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Микропробирки типа "Eppendorf "   1,5 мл уп.1000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Микропробирки типа "Eppendorf "   1,5 мл уп.1000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Пипетк</w:t>
            </w:r>
            <w:proofErr w:type="gramStart"/>
            <w:r w:rsidRPr="00AC09B0">
              <w:rPr>
                <w:color w:val="FF0000"/>
                <w:sz w:val="20"/>
                <w:szCs w:val="20"/>
              </w:rPr>
              <w:t>и-</w:t>
            </w:r>
            <w:proofErr w:type="gramEnd"/>
            <w:r w:rsidRPr="00AC09B0">
              <w:rPr>
                <w:color w:val="FF0000"/>
                <w:sz w:val="20"/>
                <w:szCs w:val="20"/>
              </w:rPr>
              <w:t xml:space="preserve"> дозаторы одноканальные переменного объема: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Пипетк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дозатор переменного объема 2-20 мкл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Пипетк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а-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дозатор переменного объема 2-20 мкл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Наконечники универсальные: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Наконечники 0-200 мкл (желтые)  уп/1000 шт.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0-200 мкл (желтые)  уп/1000 шт.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Наконечники до 1000 мкл (голубые)   уп/500 шт.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до 1000 мкл (голубые)   уп/500 шт.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Кровь баранья консервированная для РСК 25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Кровь баранья консервированная для РСК 25 мл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Серологическая диагностика сальмонеллезов</w:t>
            </w:r>
            <w:proofErr w:type="gramStart"/>
            <w:r w:rsidRPr="00AC09B0">
              <w:rPr>
                <w:color w:val="FF0000"/>
                <w:sz w:val="20"/>
                <w:szCs w:val="20"/>
              </w:rPr>
              <w:t>,ш</w:t>
            </w:r>
            <w:proofErr w:type="gramEnd"/>
            <w:r w:rsidRPr="00AC09B0">
              <w:rPr>
                <w:color w:val="FF0000"/>
                <w:sz w:val="20"/>
                <w:szCs w:val="20"/>
              </w:rPr>
              <w:t>игеллезов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Сыворотка  сальмонелезная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поливалентная редких групп.амп.2 мл , уп №5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амп.2 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уп №5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Сыворотка   сальмонеллезная О-поливалентная  адсорбированная АВСДЕ  амп. 2 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уп №5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 амп. 2 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уп №5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Сыворотка   поливалентная   эшерихиозная 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ОКА-типовые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ампула 1 мл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Сыворотка   поливалентная   эшерихиозная  ОК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B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-типовые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ампула 1 мл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Сыворотка   поливалентная   эшерихиозная  ОК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E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-типовые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ампула 1 мл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Другие сыворотки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Диагностикум  бруцеллезный  эритроцитарный  антигенный 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5 фл/уп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Диагностикум   эритроцитарный  менингококковый серогруппы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Диагностикум   эритроцитарный  менингококковый серогруппы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Диагностикум   эритроцитарный  менингококковый серогруппы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Диагностикум   эритроцитарный  менингококковый серогруппы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Диагностикум   коклюшный жидкий для РА 10фл по 5,0мл 40 опр.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Диагностикум   коклюшный жидкий для РА 10фл по 5,0мл 40 опр.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Сыворотка  нормальная лошадиная  100 мл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Сыворотка  нормальная лошадиная  100 мл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 xml:space="preserve">   Диски с антибиотиками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371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Диски  с  амикацином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Диски  с  бензилпенициллином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Диски  с  гентамицином   N 100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Диски  с  доксициклином  N 100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Диски  с  эритромицином  N 100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Диски   с  имипинем   № 100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Диски  с  ванкомицином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Диски  с  меропенем  № 100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Диски  с  оксациллином   N 100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Диски  с ампициллин/сульбактам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Диски  с  противогрибковыми  препаратами (амфотерицин, клотримазол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истатин)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Диски  с  цефазолином  № 100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Диски  с  цефепимом №100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Диски с цефтазидимом № 100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Диски  с  цефуроксином   N 100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Диски  с  цефтриаксоном  № 100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Диски  с  ципрофлоксацином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100шт/фл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Диски  с  ципрофлоксацином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Сухие  питательные  среды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Питательный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агар для культивирования микроорганизмов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Для культивирования микроорганизмов (ГМФ агар на основе мяса говяжьего) 500гр.  сухой  порошок  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Питательный  бульон для культивирования микроорганизмов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для культивирования микроорганизмов (ГМФ бульон на основе мяса говяжьего) 500гр. сухой  порошок  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Среда (Агар)  Мюллера - Хинтона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для  определения  чувствительности  к  антибиотикам   0.5кг сухой  порошок  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Тиогликолевая  среда                      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для  контроля  стерильности                        0,25кг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 xml:space="preserve">Среды  для  энтеробактерий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Бактоагар   Плоскирева   SS агар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0,250кг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Агар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 Э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ндо                                                                                 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0,250кг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Среды  для  идентификации  микроорганизмов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Среда  Ресселя                                                                       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0,250кг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Среды  для  выделения  кокков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Среда  для  выделения  гонококков     готовая  в  комплекте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2фл/компл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 xml:space="preserve">     Среды  для  определения  дрожжеподобных  грибов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Агар Сабуро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0,250 кг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Жидкие  питательные  среды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Среда   для индикации   микоплазм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200мл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405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Среда трихомонадная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200мл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Среда   для индикации   уреаплазм, жидкая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200мл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 xml:space="preserve"> Компоненты  питательных  сред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Теллурит  калия 2% раствор 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( 5 * 10 мл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FF0000"/>
                <w:sz w:val="20"/>
                <w:szCs w:val="20"/>
              </w:rPr>
            </w:pPr>
            <w:r w:rsidRPr="00AC09B0">
              <w:rPr>
                <w:color w:val="FF0000"/>
                <w:sz w:val="20"/>
                <w:szCs w:val="20"/>
              </w:rPr>
              <w:t>Диагностические тес</w:t>
            </w:r>
            <w:proofErr w:type="gramStart"/>
            <w:r w:rsidRPr="00AC09B0">
              <w:rPr>
                <w:color w:val="FF0000"/>
                <w:sz w:val="20"/>
                <w:szCs w:val="20"/>
              </w:rPr>
              <w:t>т-</w:t>
            </w:r>
            <w:proofErr w:type="gramEnd"/>
            <w:r w:rsidRPr="00AC09B0">
              <w:rPr>
                <w:color w:val="FF0000"/>
                <w:sz w:val="20"/>
                <w:szCs w:val="20"/>
              </w:rPr>
              <w:t xml:space="preserve"> полосы Экспресс-анализатор измерения уровня гемоглобина  (Система HemoCue Hb201+ 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Микрокювета HemoCue "Hb 201" для анализатора HemoCueHb 201+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Микрокювета HemoCue "Hb 201" для анализатора HemoCueHb 201+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Одноразовые стерильные ланцеты для взятия крови из пятки у новорожденных и детей до года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 Для доношенных детей зеленый, лезвие размером 2,5 мм, глубина прокола 1 мм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автоматически убирающимся лезвием.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Реагенты для биохимического анализатора BTS 350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Аланин-аминотрансфераза (АЛТ) (Кинетический, УФ Метод)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Аланин-аминотрансфераза (АЛТ) (Кинетический, УФ Метод) для биохимического анализатора BTS 350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Альфа-Амилаза (AMY) (Кинетический, УФ метод)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Альфа-Амилаза (AMY) (Кинетический, УФ метод) для биохимического анализатора BTS 350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Аспартатаминотрансфераза (АСТ) (Кинетический, УФ Метод)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Аспартатаминотрансфераза (АСТ) (Кинетический, УФ Метод) для биохимического анализатора BTS 350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Общий билирубин Bil-T (Метод VOX)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Общий билирубин Bil-T (Метод VOX) для биохимического анализатора BTS 350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Креатинин CREA-J (Модифицированный метод Яффе)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Креатинин CREA-J (Модифицированный метод Яффе) для биохимического анализатора BTS 350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С-реактивный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белок (СРБ) (Метод нефелометрии)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С-реактивный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белок (СРБ) (Метод нефелометрии) для биохимического анализатора BTS 350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Глюкоза Glu-GodPap (Глюкозидазный метод)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Глюкоза Glu-GodPap (Глюкозидазный метод) для биохимического анализатора BTS 350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Общий белок (Биуретовый метод)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Общий белок (Биуретовый метод) для биохимического анализатора BTS 350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Реагенты к анализатору Spotchem биохимического анализатора </w:t>
            </w:r>
            <w:proofErr w:type="gramStart"/>
            <w:r w:rsidRPr="00AC09B0">
              <w:rPr>
                <w:b/>
                <w:bCs/>
                <w:color w:val="FF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b/>
                <w:bCs/>
                <w:color w:val="FF0000"/>
                <w:sz w:val="20"/>
                <w:szCs w:val="20"/>
              </w:rPr>
              <w:t>с тест полосами)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SPOTCHEM II Creatinine - Реагент для определения креатинина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SPOTCHEM II Creatinine - Реагент для определения креатинина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SPOTCHEM II TotalProtein - Реагент для определения общего белка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SPOTCHEM II TotalProtein - Реагент для определения общего белка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SPOTCHEM</w:t>
            </w:r>
            <w:r w:rsidRPr="00AC09B0">
              <w:rPr>
                <w:rFonts w:ascii="MS Mincho" w:eastAsia="MS Mincho" w:hAnsi="MS Mincho" w:cs="MS Mincho" w:hint="eastAsia"/>
                <w:sz w:val="20"/>
                <w:szCs w:val="20"/>
              </w:rPr>
              <w:t>Ⅱ</w:t>
            </w:r>
            <w:r w:rsidRPr="00AC09B0">
              <w:rPr>
                <w:sz w:val="20"/>
                <w:szCs w:val="20"/>
              </w:rPr>
              <w:t xml:space="preserve"> PANEL-1 - Реагент для определения набора тестов Панель-1  (ACT, АЛТ, мочевина, глюкоза, холестерин, общий билирубин)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SPOTCHEM</w:t>
            </w:r>
            <w:r w:rsidRPr="00AC09B0">
              <w:rPr>
                <w:rFonts w:ascii="MS Mincho" w:eastAsia="MS Mincho" w:hAnsi="MS Mincho" w:cs="MS Mincho" w:hint="eastAsia"/>
                <w:sz w:val="20"/>
                <w:szCs w:val="20"/>
              </w:rPr>
              <w:t>Ⅱ</w:t>
            </w:r>
            <w:r w:rsidRPr="00AC09B0">
              <w:rPr>
                <w:sz w:val="20"/>
                <w:szCs w:val="20"/>
              </w:rPr>
              <w:t xml:space="preserve"> PANEL-1 - Реагент для определения набора тестов Панель-1  (ACT, АЛТ, мочевина, глюкоза, холестерин, общий билирубин) 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C09B0">
              <w:rPr>
                <w:b/>
                <w:bCs/>
                <w:color w:val="FF0000"/>
                <w:sz w:val="20"/>
                <w:szCs w:val="20"/>
              </w:rPr>
              <w:t>ЛОТ: Портативный флуоресцентный анализатор Fincare FIA Meter Plus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CRP Rapid Quantitative Test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cTnI Rapid Quantitative Test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lastRenderedPageBreak/>
              <w:t>428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  <w:lang w:val="en-US"/>
              </w:rPr>
              <w:t>D-Dimer Rapid Quantitative Test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C09B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F352A7" w:rsidRPr="00AC09B0" w:rsidTr="00BB473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>РСТ Rapid Quantitative Test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52A7" w:rsidRPr="00AC09B0" w:rsidTr="00F352A7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Транспортная среда для взятия, транспортировки и хранения клинического материала из респираторного тракта.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Реагент для взятия, транспортировки и хранения мазков из верхних дыхательных путей «Транспортная среда для хранения и транспортировки респираторных мазков»</w:t>
            </w:r>
            <w:r w:rsidRPr="00AC09B0">
              <w:rPr>
                <w:color w:val="000000"/>
                <w:sz w:val="20"/>
                <w:szCs w:val="20"/>
              </w:rPr>
              <w:br/>
              <w:t>100 пробирок по 0,5 мл</w:t>
            </w:r>
          </w:p>
        </w:tc>
      </w:tr>
      <w:tr w:rsidR="00F352A7" w:rsidRPr="00AC09B0" w:rsidTr="00F352A7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для выявления РНК вирусов гриппа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(Influenza virus A) и гриппа В (Influenza virus В) в клиническом материале методом ПЦР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для выявления РНК вирусов гриппа А (Influenza virus A) и гриппа В (Influenza virus В) в клиническом материале методом полимеразной цепной реакции (ПЦР) с гибридизационно-флуоресцентной детекцией «АмплиСенс® Influenza virus A/B-FL»</w:t>
            </w:r>
            <w:r w:rsidRPr="00AC09B0">
              <w:rPr>
                <w:color w:val="000000"/>
                <w:sz w:val="20"/>
                <w:szCs w:val="20"/>
              </w:rPr>
              <w:br/>
              <w:t>Количество тестов: 55</w:t>
            </w:r>
            <w:r w:rsidRPr="00AC09B0">
              <w:rPr>
                <w:color w:val="000000"/>
                <w:sz w:val="20"/>
                <w:szCs w:val="20"/>
              </w:rPr>
              <w:br/>
              <w:t xml:space="preserve">Для приборов RQ, iQ, CFX, ДТ, Mx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для формата FRT) Комплект только для одного этапа анализа</w:t>
            </w:r>
          </w:p>
        </w:tc>
      </w:tr>
      <w:tr w:rsidR="00F352A7" w:rsidRPr="00AC09B0" w:rsidTr="00F352A7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Набор реагентов для выявления возбудителей острых респираторных вирусных инфекций человека (ОРВИ) РНК респираторносинцитиального вируса (human Respiratory Syncytial virus - hRSv), метапневмовируса (human Metapneumovirus-hMpv), вирусов парагриппа 1, 2, 3 и 4 типов (human Parainfluenza virus-1-4-hPiv), коронавирусов (human Coronavirus - hCov), риновирусов (human Rhinoviru -hRv), ДНК аденовирусов групп B, C и E(human Adenovirus B,C,E- hAdv) и бокавируса (human Bocavirus - hBov) в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клиническом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материале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методом полимеразной цепной реакции (ПЦР) с гибридизационно-флуоресцентной детекцией. «АмплиСенс® ОРВИ-скрин-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FL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C09B0">
              <w:rPr>
                <w:color w:val="000000"/>
                <w:sz w:val="20"/>
                <w:szCs w:val="20"/>
              </w:rPr>
              <w:t>Набор реагентов для выявления возбудителей острых респираторных вирусных инфекций человека (ОРВИ) РНК респираторносинцитиального вируса (human Respiratory Syncytial virus - hRSv), метапневмовируса (human Metapneumovirus-hMpv), вирусов парагриппа 1, 2, 3 и 4 типов (human Parainfluenza virus-1-4-hPiv), коронавирусов (human Coronavirus - hCov), риновирусов (human Rhinoviru -hRv), ДНК аденовирусов групп B, C и E(human Adenovirus B,C,E- hAdv) и бокавируса (human Bocavirus - hBov) в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клиническом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материале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методом полимеразной цепной реакции (ПЦР) с гибридизационно-флуоресцентной детекцией. «АмплиСенс® ОРВИ-скрин-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FL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>»</w:t>
            </w:r>
            <w:r w:rsidRPr="00AC09B0">
              <w:rPr>
                <w:color w:val="000000"/>
                <w:sz w:val="20"/>
                <w:szCs w:val="20"/>
              </w:rPr>
              <w:br/>
              <w:t>Для проведения 50 реакций обратной транскрипции требуется 2 комплекта «РЕВЕРТА-L» вариант 50</w:t>
            </w:r>
            <w:r w:rsidRPr="00AC09B0">
              <w:rPr>
                <w:color w:val="000000"/>
                <w:sz w:val="20"/>
                <w:szCs w:val="20"/>
              </w:rPr>
              <w:br/>
              <w:t>Формат FRT</w:t>
            </w:r>
            <w:r w:rsidRPr="00AC09B0">
              <w:rPr>
                <w:color w:val="000000"/>
                <w:sz w:val="20"/>
                <w:szCs w:val="20"/>
              </w:rPr>
              <w:br/>
              <w:t>Форма 4 включает комплекты реагентов «РИБО-преп» вариант 50, «РЕВЕРТА-L» вариант 50, «ПЦР-комплект» вариант FRT.</w:t>
            </w:r>
          </w:p>
        </w:tc>
      </w:tr>
      <w:tr w:rsidR="00F352A7" w:rsidRPr="00AC09B0" w:rsidTr="00F352A7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r w:rsidRPr="00AC09B0">
              <w:rPr>
                <w:sz w:val="20"/>
                <w:szCs w:val="20"/>
              </w:rPr>
              <w:t xml:space="preserve">Реагенты к анализатору  мочи Mission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sz w:val="20"/>
                <w:szCs w:val="20"/>
              </w:rPr>
            </w:pPr>
            <w:proofErr w:type="gramStart"/>
            <w:r w:rsidRPr="00AC09B0">
              <w:rPr>
                <w:sz w:val="20"/>
                <w:szCs w:val="20"/>
              </w:rPr>
              <w:t>Mission Реагентные тест-полоски для анализа мочи 9U (9 параметров:</w:t>
            </w:r>
            <w:proofErr w:type="gramEnd"/>
            <w:r w:rsidRPr="00AC09B0">
              <w:rPr>
                <w:sz w:val="20"/>
                <w:szCs w:val="20"/>
              </w:rPr>
              <w:t xml:space="preserve"> </w:t>
            </w:r>
            <w:proofErr w:type="gramStart"/>
            <w:r w:rsidRPr="00AC09B0">
              <w:rPr>
                <w:sz w:val="20"/>
                <w:szCs w:val="20"/>
              </w:rPr>
              <w:t>GLU,BIL,KET,SG,BLO,PH,PRO,URO,NIT)</w:t>
            </w:r>
            <w:proofErr w:type="gramEnd"/>
          </w:p>
        </w:tc>
      </w:tr>
      <w:tr w:rsidR="00F352A7" w:rsidRPr="00AC09B0" w:rsidTr="00F352A7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 xml:space="preserve">Набор реагентов 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реагентов иммунохроматографический экспресс-тест для одновременного определения антигена р24 ВИЧ и антител к ВИЧ-1 и 2 типов (ВИЧ-1, ВИЧ-2) в сыворотке, плазме и цельной крови человека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C09B0">
              <w:rPr>
                <w:color w:val="000000"/>
                <w:sz w:val="20"/>
                <w:szCs w:val="20"/>
              </w:rPr>
              <w:t xml:space="preserve"> ПРИНАДЛЕЖНОСТЯМИ (1уп. – Капилляр, 2шт. – </w:t>
            </w:r>
            <w:proofErr w:type="gramStart"/>
            <w:r w:rsidRPr="00AC09B0">
              <w:rPr>
                <w:color w:val="000000"/>
                <w:sz w:val="20"/>
                <w:szCs w:val="20"/>
              </w:rPr>
              <w:t>Чейз буфер), №100</w:t>
            </w:r>
            <w:proofErr w:type="gramEnd"/>
          </w:p>
        </w:tc>
      </w:tr>
      <w:tr w:rsidR="00F352A7" w:rsidRPr="00AC09B0" w:rsidTr="00F352A7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Набор силиконовых трубок для ииригации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A7" w:rsidRPr="00AC09B0" w:rsidRDefault="00F352A7">
            <w:pPr>
              <w:jc w:val="center"/>
              <w:rPr>
                <w:color w:val="000000"/>
                <w:sz w:val="20"/>
                <w:szCs w:val="20"/>
              </w:rPr>
            </w:pPr>
            <w:r w:rsidRPr="00AC09B0">
              <w:rPr>
                <w:color w:val="000000"/>
                <w:sz w:val="20"/>
                <w:szCs w:val="20"/>
              </w:rPr>
              <w:t>Силиконовые трубки для ирригации (10 трубок в наборе)</w:t>
            </w:r>
          </w:p>
        </w:tc>
      </w:tr>
    </w:tbl>
    <w:p w:rsidR="00FB62ED" w:rsidRPr="00AC09B0" w:rsidRDefault="00FB62ED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AC09B0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AC09B0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803676" w:rsidRPr="00AC09B0" w:rsidRDefault="00803676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AC09B0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AC09B0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 w:rsidRPr="00AC09B0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AC09B0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 w:rsidRPr="00AC09B0">
        <w:rPr>
          <w:rFonts w:ascii="Times New Roman" w:hAnsi="Times New Roman" w:cs="Times New Roman"/>
          <w:sz w:val="20"/>
          <w:szCs w:val="20"/>
        </w:rPr>
        <w:t xml:space="preserve"> </w:t>
      </w:r>
      <w:r w:rsidRPr="00AC09B0">
        <w:rPr>
          <w:rFonts w:ascii="Times New Roman" w:hAnsi="Times New Roman" w:cs="Times New Roman"/>
          <w:sz w:val="20"/>
          <w:szCs w:val="20"/>
        </w:rPr>
        <w:t>г.</w:t>
      </w:r>
      <w:r w:rsidR="00AF6CFB" w:rsidRPr="00AC09B0">
        <w:rPr>
          <w:rFonts w:ascii="Times New Roman" w:hAnsi="Times New Roman" w:cs="Times New Roman"/>
          <w:sz w:val="20"/>
          <w:szCs w:val="20"/>
        </w:rPr>
        <w:t xml:space="preserve"> </w:t>
      </w:r>
      <w:r w:rsidRPr="00AC09B0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C09B0">
        <w:rPr>
          <w:rFonts w:ascii="Times New Roman" w:hAnsi="Times New Roman" w:cs="Times New Roman"/>
          <w:sz w:val="20"/>
          <w:szCs w:val="20"/>
        </w:rPr>
        <w:t xml:space="preserve"> пр. Н. Назарбаева 10</w:t>
      </w:r>
      <w:r w:rsidR="00B35B4F" w:rsidRPr="00AC09B0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AC09B0" w:rsidRDefault="00C74B01" w:rsidP="00B35B4F">
      <w:pPr>
        <w:jc w:val="both"/>
        <w:rPr>
          <w:sz w:val="20"/>
          <w:szCs w:val="20"/>
        </w:rPr>
      </w:pPr>
      <w:r w:rsidRPr="00AC09B0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AC09B0" w:rsidRDefault="00C74B01" w:rsidP="00B35B4F">
      <w:pPr>
        <w:pStyle w:val="a5"/>
        <w:jc w:val="both"/>
        <w:rPr>
          <w:sz w:val="20"/>
        </w:rPr>
      </w:pPr>
      <w:r w:rsidRPr="00AC09B0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AC09B0">
        <w:rPr>
          <w:sz w:val="20"/>
        </w:rPr>
        <w:t xml:space="preserve"> </w:t>
      </w:r>
      <w:r w:rsidRPr="00AC09B0">
        <w:rPr>
          <w:sz w:val="20"/>
        </w:rPr>
        <w:t>сертификата,</w:t>
      </w:r>
      <w:r w:rsidR="00AF47A8" w:rsidRPr="00AC09B0">
        <w:rPr>
          <w:sz w:val="20"/>
        </w:rPr>
        <w:t xml:space="preserve"> </w:t>
      </w:r>
      <w:r w:rsidRPr="00AC09B0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AC09B0">
        <w:rPr>
          <w:sz w:val="20"/>
        </w:rPr>
        <w:t>я(</w:t>
      </w:r>
      <w:proofErr w:type="gramEnd"/>
      <w:r w:rsidRPr="00AC09B0">
        <w:rPr>
          <w:sz w:val="20"/>
        </w:rPr>
        <w:t>при поставке).</w:t>
      </w:r>
    </w:p>
    <w:p w:rsidR="00C74B01" w:rsidRPr="00AC09B0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AC09B0">
        <w:rPr>
          <w:i/>
          <w:iCs/>
          <w:sz w:val="20"/>
          <w:szCs w:val="20"/>
        </w:rPr>
        <w:t xml:space="preserve"> (п.1,2,3</w:t>
      </w:r>
      <w:proofErr w:type="gramStart"/>
      <w:r w:rsidRPr="00AC09B0">
        <w:rPr>
          <w:i/>
          <w:iCs/>
          <w:sz w:val="20"/>
          <w:szCs w:val="20"/>
        </w:rPr>
        <w:t xml:space="preserve"> П</w:t>
      </w:r>
      <w:proofErr w:type="gramEnd"/>
      <w:r w:rsidRPr="00AC09B0">
        <w:rPr>
          <w:i/>
          <w:iCs/>
          <w:sz w:val="20"/>
          <w:szCs w:val="20"/>
        </w:rPr>
        <w:t>одтвердить гарантийным письмом)</w:t>
      </w:r>
    </w:p>
    <w:p w:rsidR="00C74B01" w:rsidRPr="00AC09B0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AC09B0" w:rsidTr="00C74B01">
        <w:trPr>
          <w:trHeight w:val="288"/>
        </w:trPr>
        <w:tc>
          <w:tcPr>
            <w:tcW w:w="5294" w:type="dxa"/>
            <w:hideMark/>
          </w:tcPr>
          <w:p w:rsidR="00C74B01" w:rsidRPr="00AC09B0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C09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AC09B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AC09B0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AC09B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AC09B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AC09B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AC09B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AC09B0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AC09B0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C09B0">
              <w:rPr>
                <w:sz w:val="20"/>
                <w:szCs w:val="20"/>
              </w:rPr>
              <w:t>КГП «Областная клиническая больница» управления здравоохранения Карагандинской области</w:t>
            </w:r>
            <w:r w:rsidRPr="00AC09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Pr="00AC09B0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85511" w:rsidRPr="00AC09B0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AC09B0" w:rsidRDefault="00B35B4F" w:rsidP="00663B5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C09B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 Е. Ш.</w:t>
            </w:r>
          </w:p>
        </w:tc>
        <w:tc>
          <w:tcPr>
            <w:tcW w:w="1421" w:type="dxa"/>
          </w:tcPr>
          <w:p w:rsidR="00C74B01" w:rsidRPr="00AC09B0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AC09B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AC09B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AC09B0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AC09B0" w:rsidRDefault="00CD289A" w:rsidP="00246B03">
      <w:pPr>
        <w:rPr>
          <w:sz w:val="20"/>
          <w:szCs w:val="20"/>
        </w:rPr>
      </w:pPr>
    </w:p>
    <w:sectPr w:rsidR="00CD289A" w:rsidRPr="00AC09B0" w:rsidSect="00FF27EB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23374"/>
    <w:rsid w:val="00131751"/>
    <w:rsid w:val="0016033A"/>
    <w:rsid w:val="00160A77"/>
    <w:rsid w:val="00161B59"/>
    <w:rsid w:val="00171E24"/>
    <w:rsid w:val="00186736"/>
    <w:rsid w:val="001A1C47"/>
    <w:rsid w:val="001A355B"/>
    <w:rsid w:val="001C259B"/>
    <w:rsid w:val="001C6D46"/>
    <w:rsid w:val="0020507F"/>
    <w:rsid w:val="00212B9C"/>
    <w:rsid w:val="00227053"/>
    <w:rsid w:val="00246B03"/>
    <w:rsid w:val="002540A4"/>
    <w:rsid w:val="0025497E"/>
    <w:rsid w:val="002706C1"/>
    <w:rsid w:val="00274D8E"/>
    <w:rsid w:val="002A4CF6"/>
    <w:rsid w:val="002A670E"/>
    <w:rsid w:val="002C150A"/>
    <w:rsid w:val="002D4BD7"/>
    <w:rsid w:val="002F2353"/>
    <w:rsid w:val="0032642C"/>
    <w:rsid w:val="00333736"/>
    <w:rsid w:val="00342A43"/>
    <w:rsid w:val="00353AC5"/>
    <w:rsid w:val="003574CC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24883"/>
    <w:rsid w:val="00663B5E"/>
    <w:rsid w:val="00665F1E"/>
    <w:rsid w:val="00677A13"/>
    <w:rsid w:val="00682CF8"/>
    <w:rsid w:val="00683C87"/>
    <w:rsid w:val="00690DE8"/>
    <w:rsid w:val="006949DF"/>
    <w:rsid w:val="006964B8"/>
    <w:rsid w:val="006A192B"/>
    <w:rsid w:val="006B7602"/>
    <w:rsid w:val="006C57F1"/>
    <w:rsid w:val="006F4CA4"/>
    <w:rsid w:val="00702C76"/>
    <w:rsid w:val="007172EC"/>
    <w:rsid w:val="007261F9"/>
    <w:rsid w:val="00730B30"/>
    <w:rsid w:val="00754E6B"/>
    <w:rsid w:val="00765AC3"/>
    <w:rsid w:val="007A2CFB"/>
    <w:rsid w:val="007A5C93"/>
    <w:rsid w:val="007A77A2"/>
    <w:rsid w:val="007E4B68"/>
    <w:rsid w:val="007F3EE9"/>
    <w:rsid w:val="007F5C19"/>
    <w:rsid w:val="00803676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09B0"/>
    <w:rsid w:val="00AC341F"/>
    <w:rsid w:val="00AC46AE"/>
    <w:rsid w:val="00AD4800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73B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7F3"/>
    <w:rsid w:val="00D35A94"/>
    <w:rsid w:val="00D57BA7"/>
    <w:rsid w:val="00D71E5A"/>
    <w:rsid w:val="00D9190A"/>
    <w:rsid w:val="00D94BAC"/>
    <w:rsid w:val="00D956A6"/>
    <w:rsid w:val="00DB0B0E"/>
    <w:rsid w:val="00DB18D5"/>
    <w:rsid w:val="00DF4082"/>
    <w:rsid w:val="00DF4AA9"/>
    <w:rsid w:val="00E01705"/>
    <w:rsid w:val="00E02C2E"/>
    <w:rsid w:val="00E04B58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1229"/>
    <w:rsid w:val="00F17C01"/>
    <w:rsid w:val="00F352A7"/>
    <w:rsid w:val="00F46F01"/>
    <w:rsid w:val="00F550A1"/>
    <w:rsid w:val="00F63EEF"/>
    <w:rsid w:val="00F672AE"/>
    <w:rsid w:val="00F825B3"/>
    <w:rsid w:val="00F83E6D"/>
    <w:rsid w:val="00F903F7"/>
    <w:rsid w:val="00FA2D45"/>
    <w:rsid w:val="00FB62ED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1174-B00F-4687-AF21-866160C7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39</Pages>
  <Words>21378</Words>
  <Characters>121859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203</cp:revision>
  <cp:lastPrinted>2021-12-07T10:16:00Z</cp:lastPrinted>
  <dcterms:created xsi:type="dcterms:W3CDTF">2015-02-12T08:07:00Z</dcterms:created>
  <dcterms:modified xsi:type="dcterms:W3CDTF">2022-02-11T09:47:00Z</dcterms:modified>
</cp:coreProperties>
</file>